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ACE3D" w14:textId="66FF2142" w:rsidR="0077727E" w:rsidRPr="00156582" w:rsidRDefault="0077727E" w:rsidP="0077727E">
      <w:pPr>
        <w:jc w:val="center"/>
        <w:rPr>
          <w:rFonts w:ascii="Verdana" w:hAnsi="Verdana" w:cs="Arial"/>
          <w:b/>
          <w:sz w:val="21"/>
          <w:szCs w:val="21"/>
        </w:rPr>
      </w:pPr>
      <w:r w:rsidRPr="00156582">
        <w:rPr>
          <w:rFonts w:ascii="Verdana" w:hAnsi="Verdana" w:cs="Arial"/>
          <w:b/>
          <w:sz w:val="21"/>
          <w:szCs w:val="21"/>
        </w:rPr>
        <w:t>MATRIZ 3</w:t>
      </w:r>
      <w:r w:rsidR="00136C78" w:rsidRPr="00156582">
        <w:rPr>
          <w:rFonts w:ascii="Verdana" w:hAnsi="Verdana" w:cs="Arial"/>
          <w:b/>
          <w:sz w:val="21"/>
          <w:szCs w:val="21"/>
        </w:rPr>
        <w:t xml:space="preserve"> - </w:t>
      </w:r>
      <w:r w:rsidRPr="00156582">
        <w:rPr>
          <w:rFonts w:ascii="Verdana" w:hAnsi="Verdana" w:cs="Arial"/>
          <w:b/>
          <w:sz w:val="21"/>
          <w:szCs w:val="21"/>
        </w:rPr>
        <w:t>RIESGOS</w:t>
      </w:r>
    </w:p>
    <w:p w14:paraId="09226901" w14:textId="77777777" w:rsidR="0058222E" w:rsidRPr="00156582" w:rsidRDefault="0058222E" w:rsidP="007C702A">
      <w:pPr>
        <w:rPr>
          <w:rFonts w:ascii="Verdana" w:hAnsi="Verdana" w:cs="Arial"/>
          <w:sz w:val="21"/>
          <w:szCs w:val="21"/>
          <w:lang w:val="es-ES_tradnl" w:eastAsia="es-CO"/>
        </w:rPr>
      </w:pPr>
    </w:p>
    <w:p w14:paraId="0822FEEB" w14:textId="753028C6" w:rsidR="00D70D7B" w:rsidRPr="00156582" w:rsidRDefault="00D70D7B" w:rsidP="007C702A">
      <w:pPr>
        <w:rPr>
          <w:rFonts w:ascii="Verdana" w:hAnsi="Verdana" w:cs="Arial"/>
          <w:sz w:val="21"/>
          <w:szCs w:val="21"/>
          <w:lang w:val="es-ES_tradnl" w:eastAsia="es-CO"/>
        </w:rPr>
      </w:pPr>
      <w:r w:rsidRPr="00156582">
        <w:rPr>
          <w:rFonts w:ascii="Verdana" w:hAnsi="Verdana" w:cs="Arial"/>
          <w:sz w:val="21"/>
          <w:szCs w:val="21"/>
          <w:lang w:val="es-ES_tradnl" w:eastAsia="es-CO"/>
        </w:rPr>
        <w:t xml:space="preserve">Para el presente </w:t>
      </w:r>
      <w:r w:rsidR="00A05CCA" w:rsidRPr="00156582">
        <w:rPr>
          <w:rFonts w:ascii="Verdana" w:hAnsi="Verdana" w:cs="Arial"/>
          <w:sz w:val="21"/>
          <w:szCs w:val="21"/>
          <w:lang w:val="es-ES_tradnl" w:eastAsia="es-CO"/>
        </w:rPr>
        <w:t>P</w:t>
      </w:r>
      <w:r w:rsidRPr="00156582">
        <w:rPr>
          <w:rFonts w:ascii="Verdana" w:hAnsi="Verdana" w:cs="Arial"/>
          <w:sz w:val="21"/>
          <w:szCs w:val="21"/>
          <w:lang w:val="es-ES_tradnl" w:eastAsia="es-CO"/>
        </w:rPr>
        <w:t xml:space="preserve">roceso </w:t>
      </w:r>
      <w:r w:rsidR="00A05CCA" w:rsidRPr="00156582">
        <w:rPr>
          <w:rFonts w:ascii="Verdana" w:hAnsi="Verdana" w:cs="Arial"/>
          <w:sz w:val="21"/>
          <w:szCs w:val="21"/>
          <w:lang w:val="es-ES_tradnl" w:eastAsia="es-CO"/>
        </w:rPr>
        <w:t>C</w:t>
      </w:r>
      <w:r w:rsidRPr="00156582">
        <w:rPr>
          <w:rFonts w:ascii="Verdana" w:hAnsi="Verdana" w:cs="Arial"/>
          <w:sz w:val="21"/>
          <w:szCs w:val="21"/>
          <w:lang w:val="es-ES_tradnl" w:eastAsia="es-CO"/>
        </w:rPr>
        <w:t xml:space="preserve">ontractual, </w:t>
      </w:r>
      <w:r w:rsidR="00822C78" w:rsidRPr="00156582">
        <w:rPr>
          <w:rFonts w:ascii="Verdana" w:hAnsi="Verdana" w:cs="Arial"/>
          <w:sz w:val="21"/>
          <w:szCs w:val="21"/>
          <w:lang w:val="es-ES_tradnl" w:eastAsia="es-CO"/>
        </w:rPr>
        <w:t>de acuerdo con</w:t>
      </w:r>
      <w:r w:rsidR="00B81B1F" w:rsidRPr="00156582">
        <w:rPr>
          <w:rFonts w:ascii="Verdana" w:hAnsi="Verdana" w:cs="Arial"/>
          <w:sz w:val="21"/>
          <w:szCs w:val="21"/>
          <w:lang w:val="es-ES_tradnl" w:eastAsia="es-CO"/>
        </w:rPr>
        <w:t xml:space="preserve"> l</w:t>
      </w:r>
      <w:r w:rsidR="00822C78" w:rsidRPr="00156582">
        <w:rPr>
          <w:rFonts w:ascii="Verdana" w:hAnsi="Verdana" w:cs="Arial"/>
          <w:sz w:val="21"/>
          <w:szCs w:val="21"/>
          <w:lang w:val="es-ES_tradnl" w:eastAsia="es-CO"/>
        </w:rPr>
        <w:t>o dispuesto en la</w:t>
      </w:r>
      <w:r w:rsidRPr="00156582">
        <w:rPr>
          <w:rFonts w:ascii="Verdana" w:hAnsi="Verdana" w:cs="Arial"/>
          <w:sz w:val="21"/>
          <w:szCs w:val="21"/>
          <w:lang w:val="es-ES_tradnl" w:eastAsia="es-CO"/>
        </w:rPr>
        <w:t xml:space="preserve"> Ley 1150 de 2007 y los artículos 2.2.1.1.1.3.1 y 2.2.1.1.1.6.</w:t>
      </w:r>
      <w:r w:rsidR="00B81B1F" w:rsidRPr="00156582">
        <w:rPr>
          <w:rFonts w:ascii="Verdana" w:hAnsi="Verdana" w:cs="Arial"/>
          <w:sz w:val="21"/>
          <w:szCs w:val="21"/>
          <w:lang w:val="es-ES_tradnl" w:eastAsia="es-CO"/>
        </w:rPr>
        <w:t>3 del</w:t>
      </w:r>
      <w:r w:rsidRPr="00156582">
        <w:rPr>
          <w:rFonts w:ascii="Verdana" w:hAnsi="Verdana" w:cs="Arial"/>
          <w:sz w:val="21"/>
          <w:szCs w:val="21"/>
          <w:lang w:val="es-ES_tradnl" w:eastAsia="es-CO"/>
        </w:rPr>
        <w:t xml:space="preserve"> Decreto </w:t>
      </w:r>
      <w:r w:rsidR="00B81B1F" w:rsidRPr="00156582">
        <w:rPr>
          <w:rFonts w:ascii="Verdana" w:hAnsi="Verdana" w:cs="Arial"/>
          <w:sz w:val="21"/>
          <w:szCs w:val="21"/>
          <w:lang w:val="es-ES_tradnl" w:eastAsia="es-CO"/>
        </w:rPr>
        <w:t>1082 de</w:t>
      </w:r>
      <w:r w:rsidR="006E6D9B" w:rsidRPr="00156582">
        <w:rPr>
          <w:rFonts w:ascii="Verdana" w:hAnsi="Verdana" w:cs="Arial"/>
          <w:sz w:val="21"/>
          <w:szCs w:val="21"/>
          <w:lang w:val="es-ES_tradnl" w:eastAsia="es-CO"/>
        </w:rPr>
        <w:t xml:space="preserve"> 2015, entiéndase por </w:t>
      </w:r>
      <w:r w:rsidR="00A05CCA" w:rsidRPr="00156582">
        <w:rPr>
          <w:rFonts w:ascii="Verdana" w:hAnsi="Verdana" w:cs="Arial"/>
          <w:sz w:val="21"/>
          <w:szCs w:val="21"/>
          <w:lang w:val="es-ES_tradnl" w:eastAsia="es-CO"/>
        </w:rPr>
        <w:t>R</w:t>
      </w:r>
      <w:r w:rsidRPr="00156582">
        <w:rPr>
          <w:rFonts w:ascii="Verdana" w:hAnsi="Verdana" w:cs="Arial"/>
          <w:sz w:val="21"/>
          <w:szCs w:val="21"/>
          <w:lang w:val="es-ES_tradnl" w:eastAsia="es-CO"/>
        </w:rPr>
        <w:t>iesgo</w:t>
      </w:r>
      <w:r w:rsidR="006E6D9B" w:rsidRPr="00156582">
        <w:rPr>
          <w:rFonts w:ascii="Verdana" w:hAnsi="Verdana" w:cs="Arial"/>
          <w:sz w:val="21"/>
          <w:szCs w:val="21"/>
          <w:lang w:val="es-ES_tradnl" w:eastAsia="es-CO"/>
        </w:rPr>
        <w:t xml:space="preserve"> </w:t>
      </w:r>
      <w:r w:rsidRPr="00156582">
        <w:rPr>
          <w:rFonts w:ascii="Verdana" w:hAnsi="Verdana" w:cs="Arial"/>
          <w:sz w:val="21"/>
          <w:szCs w:val="21"/>
          <w:lang w:val="es-ES_tradnl" w:eastAsia="es-CO"/>
        </w:rPr>
        <w:t>la probabilidad de ocurrencia de eventos aleatorios que afecten el desarrollo de</w:t>
      </w:r>
      <w:r w:rsidR="001418C0" w:rsidRPr="00156582">
        <w:rPr>
          <w:rFonts w:ascii="Verdana" w:hAnsi="Verdana" w:cs="Arial"/>
          <w:sz w:val="21"/>
          <w:szCs w:val="21"/>
          <w:lang w:val="es-ES_tradnl" w:eastAsia="es-CO"/>
        </w:rPr>
        <w:t xml:space="preserve"> este</w:t>
      </w:r>
      <w:r w:rsidRPr="00156582">
        <w:rPr>
          <w:rFonts w:ascii="Verdana" w:hAnsi="Verdana" w:cs="Arial"/>
          <w:sz w:val="21"/>
          <w:szCs w:val="21"/>
          <w:lang w:val="es-ES_tradnl" w:eastAsia="es-CO"/>
        </w:rPr>
        <w:t xml:space="preserve">, generando una variación sobre el resultado esperado, tanto en relación con los costos </w:t>
      </w:r>
      <w:r w:rsidR="00B81B1F" w:rsidRPr="00156582">
        <w:rPr>
          <w:rFonts w:ascii="Verdana" w:hAnsi="Verdana" w:cs="Arial"/>
          <w:sz w:val="21"/>
          <w:szCs w:val="21"/>
          <w:lang w:val="es-ES_tradnl" w:eastAsia="es-CO"/>
        </w:rPr>
        <w:t>como con</w:t>
      </w:r>
      <w:r w:rsidRPr="00156582">
        <w:rPr>
          <w:rFonts w:ascii="Verdana" w:hAnsi="Verdana" w:cs="Arial"/>
          <w:sz w:val="21"/>
          <w:szCs w:val="21"/>
          <w:lang w:val="es-ES_tradnl" w:eastAsia="es-CO"/>
        </w:rPr>
        <w:t xml:space="preserve"> las actividades a </w:t>
      </w:r>
      <w:r w:rsidR="001418C0" w:rsidRPr="00156582">
        <w:rPr>
          <w:rFonts w:ascii="Verdana" w:hAnsi="Verdana" w:cs="Arial"/>
          <w:sz w:val="21"/>
          <w:szCs w:val="21"/>
          <w:lang w:val="es-ES_tradnl" w:eastAsia="es-CO"/>
        </w:rPr>
        <w:t>ejecutar</w:t>
      </w:r>
      <w:r w:rsidRPr="00156582">
        <w:rPr>
          <w:rFonts w:ascii="Verdana" w:hAnsi="Verdana" w:cs="Arial"/>
          <w:sz w:val="21"/>
          <w:szCs w:val="21"/>
          <w:lang w:val="es-ES_tradnl" w:eastAsia="es-CO"/>
        </w:rPr>
        <w:t xml:space="preserve"> en la ejecución contractual.</w:t>
      </w:r>
    </w:p>
    <w:p w14:paraId="419A2FA6" w14:textId="77777777" w:rsidR="00B81B1F" w:rsidRPr="00156582" w:rsidRDefault="00B81B1F" w:rsidP="007C702A">
      <w:pPr>
        <w:rPr>
          <w:rFonts w:ascii="Verdana" w:hAnsi="Verdana" w:cs="Arial"/>
          <w:sz w:val="21"/>
          <w:szCs w:val="21"/>
          <w:lang w:val="es-ES_tradnl" w:eastAsia="es-CO"/>
        </w:rPr>
      </w:pPr>
    </w:p>
    <w:p w14:paraId="5322C892" w14:textId="3A1F6536" w:rsidR="00D70D7B" w:rsidRPr="00156582" w:rsidRDefault="00D70D7B" w:rsidP="007C702A">
      <w:pPr>
        <w:rPr>
          <w:rFonts w:ascii="Verdana" w:hAnsi="Verdana" w:cs="Arial"/>
          <w:sz w:val="21"/>
          <w:szCs w:val="21"/>
          <w:lang w:val="es-ES_tradnl" w:eastAsia="es-CO"/>
        </w:rPr>
      </w:pPr>
      <w:r w:rsidRPr="00156582">
        <w:rPr>
          <w:rFonts w:ascii="Verdana" w:hAnsi="Verdana" w:cs="Arial"/>
          <w:sz w:val="21"/>
          <w:szCs w:val="21"/>
          <w:lang w:val="es-ES_tradnl" w:eastAsia="es-CO"/>
        </w:rPr>
        <w:t xml:space="preserve">Corresponderá al </w:t>
      </w:r>
      <w:r w:rsidR="00DA765A" w:rsidRPr="00156582">
        <w:rPr>
          <w:rFonts w:ascii="Verdana" w:hAnsi="Verdana" w:cs="Arial"/>
          <w:sz w:val="21"/>
          <w:szCs w:val="21"/>
          <w:lang w:val="es-ES_tradnl" w:eastAsia="es-CO"/>
        </w:rPr>
        <w:t>C</w:t>
      </w:r>
      <w:r w:rsidRPr="00156582">
        <w:rPr>
          <w:rFonts w:ascii="Verdana" w:hAnsi="Verdana" w:cs="Arial"/>
          <w:sz w:val="21"/>
          <w:szCs w:val="21"/>
          <w:lang w:val="es-ES_tradnl" w:eastAsia="es-CO"/>
        </w:rPr>
        <w:t>ontratista seleccionado la asunción de</w:t>
      </w:r>
      <w:r w:rsidR="006E6D9B" w:rsidRPr="00156582">
        <w:rPr>
          <w:rFonts w:ascii="Verdana" w:hAnsi="Verdana" w:cs="Arial"/>
          <w:sz w:val="21"/>
          <w:szCs w:val="21"/>
          <w:lang w:val="es-ES_tradnl" w:eastAsia="es-CO"/>
        </w:rPr>
        <w:t xml:space="preserve">l </w:t>
      </w:r>
      <w:r w:rsidR="00A05CCA" w:rsidRPr="00156582">
        <w:rPr>
          <w:rFonts w:ascii="Verdana" w:hAnsi="Verdana" w:cs="Arial"/>
          <w:sz w:val="21"/>
          <w:szCs w:val="21"/>
          <w:lang w:val="es-ES_tradnl" w:eastAsia="es-CO"/>
        </w:rPr>
        <w:t>R</w:t>
      </w:r>
      <w:r w:rsidRPr="00156582">
        <w:rPr>
          <w:rFonts w:ascii="Verdana" w:hAnsi="Verdana" w:cs="Arial"/>
          <w:sz w:val="21"/>
          <w:szCs w:val="21"/>
          <w:lang w:val="es-ES_tradnl" w:eastAsia="es-CO"/>
        </w:rPr>
        <w:t>iesgo previsible propio de este tipo de contratación a</w:t>
      </w:r>
      <w:r w:rsidR="00210698" w:rsidRPr="00156582">
        <w:rPr>
          <w:rFonts w:ascii="Verdana" w:hAnsi="Verdana" w:cs="Arial"/>
          <w:sz w:val="21"/>
          <w:szCs w:val="21"/>
          <w:lang w:val="es-ES_tradnl" w:eastAsia="es-CO"/>
        </w:rPr>
        <w:t>ceptando</w:t>
      </w:r>
      <w:r w:rsidRPr="00156582">
        <w:rPr>
          <w:rFonts w:ascii="Verdana" w:hAnsi="Verdana" w:cs="Arial"/>
          <w:sz w:val="21"/>
          <w:szCs w:val="21"/>
          <w:lang w:val="es-ES_tradnl" w:eastAsia="es-CO"/>
        </w:rPr>
        <w:t xml:space="preserve"> su costo, siempre que el mismo no se encuentre expresamente </w:t>
      </w:r>
      <w:r w:rsidR="001E281B" w:rsidRPr="00156582">
        <w:rPr>
          <w:rFonts w:ascii="Verdana" w:hAnsi="Verdana" w:cs="Arial"/>
          <w:sz w:val="21"/>
          <w:szCs w:val="21"/>
          <w:lang w:val="es-ES_tradnl" w:eastAsia="es-CO"/>
        </w:rPr>
        <w:t>asignado</w:t>
      </w:r>
      <w:r w:rsidRPr="00156582">
        <w:rPr>
          <w:rFonts w:ascii="Verdana" w:hAnsi="Verdana" w:cs="Arial"/>
          <w:sz w:val="21"/>
          <w:szCs w:val="21"/>
          <w:lang w:val="es-ES_tradnl" w:eastAsia="es-CO"/>
        </w:rPr>
        <w:t xml:space="preserve"> </w:t>
      </w:r>
      <w:r w:rsidR="001E281B" w:rsidRPr="00156582">
        <w:rPr>
          <w:rFonts w:ascii="Verdana" w:hAnsi="Verdana" w:cs="Arial"/>
          <w:sz w:val="21"/>
          <w:szCs w:val="21"/>
          <w:lang w:val="es-ES_tradnl" w:eastAsia="es-CO"/>
        </w:rPr>
        <w:t xml:space="preserve">a </w:t>
      </w:r>
      <w:r w:rsidRPr="00156582">
        <w:rPr>
          <w:rFonts w:ascii="Verdana" w:hAnsi="Verdana" w:cs="Arial"/>
          <w:sz w:val="21"/>
          <w:szCs w:val="21"/>
          <w:lang w:val="es-ES_tradnl" w:eastAsia="es-CO"/>
        </w:rPr>
        <w:t xml:space="preserve">la </w:t>
      </w:r>
      <w:r w:rsidR="001165BC" w:rsidRPr="00156582">
        <w:rPr>
          <w:rFonts w:ascii="Verdana" w:hAnsi="Verdana" w:cs="Arial"/>
          <w:sz w:val="21"/>
          <w:szCs w:val="21"/>
          <w:lang w:val="es-ES_tradnl" w:eastAsia="es-CO"/>
        </w:rPr>
        <w:t>E</w:t>
      </w:r>
      <w:r w:rsidRPr="00156582">
        <w:rPr>
          <w:rFonts w:ascii="Verdana" w:hAnsi="Verdana" w:cs="Arial"/>
          <w:sz w:val="21"/>
          <w:szCs w:val="21"/>
          <w:lang w:val="es-ES_tradnl" w:eastAsia="es-CO"/>
        </w:rPr>
        <w:t xml:space="preserve">ntidad </w:t>
      </w:r>
      <w:r w:rsidR="001165BC" w:rsidRPr="00156582">
        <w:rPr>
          <w:rFonts w:ascii="Verdana" w:hAnsi="Verdana" w:cs="Arial"/>
          <w:sz w:val="21"/>
          <w:szCs w:val="21"/>
          <w:lang w:val="es-ES_tradnl" w:eastAsia="es-CO"/>
        </w:rPr>
        <w:t xml:space="preserve">Estatal </w:t>
      </w:r>
      <w:r w:rsidRPr="00156582">
        <w:rPr>
          <w:rFonts w:ascii="Verdana" w:hAnsi="Verdana" w:cs="Arial"/>
          <w:sz w:val="21"/>
          <w:szCs w:val="21"/>
          <w:lang w:val="es-ES_tradnl" w:eastAsia="es-CO"/>
        </w:rPr>
        <w:t xml:space="preserve">en el </w:t>
      </w:r>
      <w:r w:rsidR="00A05CCA" w:rsidRPr="00156582">
        <w:rPr>
          <w:rFonts w:ascii="Verdana" w:hAnsi="Verdana" w:cs="Arial"/>
          <w:sz w:val="21"/>
          <w:szCs w:val="21"/>
          <w:lang w:val="es-ES_tradnl" w:eastAsia="es-CO"/>
        </w:rPr>
        <w:t>C</w:t>
      </w:r>
      <w:r w:rsidRPr="00156582">
        <w:rPr>
          <w:rFonts w:ascii="Verdana" w:hAnsi="Verdana" w:cs="Arial"/>
          <w:sz w:val="21"/>
          <w:szCs w:val="21"/>
          <w:lang w:val="es-ES_tradnl" w:eastAsia="es-CO"/>
        </w:rPr>
        <w:t xml:space="preserve">ontrato. </w:t>
      </w:r>
    </w:p>
    <w:p w14:paraId="78757E00" w14:textId="77777777" w:rsidR="00B81B1F" w:rsidRPr="00156582" w:rsidRDefault="00B81B1F" w:rsidP="007C702A">
      <w:pPr>
        <w:rPr>
          <w:rFonts w:ascii="Verdana" w:hAnsi="Verdana" w:cs="Arial"/>
          <w:sz w:val="21"/>
          <w:szCs w:val="21"/>
          <w:lang w:val="es-ES_tradnl" w:eastAsia="es-CO"/>
        </w:rPr>
      </w:pPr>
    </w:p>
    <w:p w14:paraId="4E6FB498" w14:textId="279E5B3E" w:rsidR="00545461" w:rsidRPr="00156582" w:rsidRDefault="006E6D9B" w:rsidP="3F5862FC">
      <w:pPr>
        <w:rPr>
          <w:rFonts w:ascii="Verdana" w:hAnsi="Verdana" w:cs="Arial"/>
          <w:sz w:val="21"/>
          <w:szCs w:val="21"/>
          <w:lang w:val="es-ES" w:eastAsia="es-CO"/>
        </w:rPr>
      </w:pPr>
      <w:r w:rsidRPr="00156582">
        <w:rPr>
          <w:rFonts w:ascii="Verdana" w:hAnsi="Verdana" w:cs="Arial"/>
          <w:sz w:val="21"/>
          <w:szCs w:val="21"/>
          <w:lang w:val="es-ES" w:eastAsia="es-CO"/>
        </w:rPr>
        <w:t xml:space="preserve">De acuerdo con </w:t>
      </w:r>
      <w:r w:rsidR="00822C78" w:rsidRPr="00156582">
        <w:rPr>
          <w:rFonts w:ascii="Verdana" w:hAnsi="Verdana" w:cs="Arial"/>
          <w:sz w:val="21"/>
          <w:szCs w:val="21"/>
          <w:lang w:val="es-ES" w:eastAsia="es-CO"/>
        </w:rPr>
        <w:t xml:space="preserve">el </w:t>
      </w:r>
      <w:r w:rsidR="00AF41A0" w:rsidRPr="00156582">
        <w:rPr>
          <w:rFonts w:ascii="Verdana" w:hAnsi="Verdana" w:cs="Arial"/>
          <w:sz w:val="21"/>
          <w:szCs w:val="21"/>
          <w:lang w:val="es-ES" w:eastAsia="es-CO"/>
        </w:rPr>
        <w:t>procedimiento</w:t>
      </w:r>
      <w:r w:rsidR="00545461" w:rsidRPr="00156582">
        <w:rPr>
          <w:rFonts w:ascii="Verdana" w:hAnsi="Verdana" w:cs="Arial"/>
          <w:sz w:val="21"/>
          <w:szCs w:val="21"/>
          <w:lang w:val="es-ES" w:eastAsia="es-CO"/>
        </w:rPr>
        <w:t xml:space="preserve"> de la referencia, </w:t>
      </w:r>
      <w:r w:rsidR="00822C78" w:rsidRPr="00156582">
        <w:rPr>
          <w:rFonts w:ascii="Verdana" w:hAnsi="Verdana" w:cs="Arial"/>
          <w:sz w:val="21"/>
          <w:szCs w:val="21"/>
          <w:lang w:val="es-ES" w:eastAsia="es-CO"/>
        </w:rPr>
        <w:t xml:space="preserve">se </w:t>
      </w:r>
      <w:r w:rsidR="00545461" w:rsidRPr="00156582">
        <w:rPr>
          <w:rFonts w:ascii="Verdana" w:hAnsi="Verdana" w:cs="Arial"/>
          <w:sz w:val="21"/>
          <w:szCs w:val="21"/>
          <w:lang w:val="es-ES" w:eastAsia="es-CO"/>
        </w:rPr>
        <w:t xml:space="preserve">establece la tipificación, estimación y asignación de los </w:t>
      </w:r>
      <w:r w:rsidR="00A05CCA" w:rsidRPr="00156582">
        <w:rPr>
          <w:rFonts w:ascii="Verdana" w:hAnsi="Verdana" w:cs="Arial"/>
          <w:sz w:val="21"/>
          <w:szCs w:val="21"/>
          <w:lang w:val="es-ES" w:eastAsia="es-CO"/>
        </w:rPr>
        <w:t>R</w:t>
      </w:r>
      <w:r w:rsidR="0052653F" w:rsidRPr="00156582">
        <w:rPr>
          <w:rFonts w:ascii="Verdana" w:hAnsi="Verdana" w:cs="Arial"/>
          <w:sz w:val="21"/>
          <w:szCs w:val="21"/>
          <w:lang w:val="es-ES" w:eastAsia="es-CO"/>
        </w:rPr>
        <w:t>i</w:t>
      </w:r>
      <w:r w:rsidR="00545461" w:rsidRPr="00156582">
        <w:rPr>
          <w:rFonts w:ascii="Verdana" w:hAnsi="Verdana" w:cs="Arial"/>
          <w:sz w:val="21"/>
          <w:szCs w:val="21"/>
          <w:lang w:val="es-ES" w:eastAsia="es-CO"/>
        </w:rPr>
        <w:t xml:space="preserve">esgos previsibles que puedan afectar el presente </w:t>
      </w:r>
      <w:r w:rsidR="000D74FC" w:rsidRPr="00156582">
        <w:rPr>
          <w:rFonts w:ascii="Verdana" w:hAnsi="Verdana" w:cs="Arial"/>
          <w:sz w:val="21"/>
          <w:szCs w:val="21"/>
          <w:lang w:val="es-ES" w:eastAsia="es-CO"/>
        </w:rPr>
        <w:t>P</w:t>
      </w:r>
      <w:r w:rsidR="00545461" w:rsidRPr="00156582">
        <w:rPr>
          <w:rFonts w:ascii="Verdana" w:hAnsi="Verdana" w:cs="Arial"/>
          <w:sz w:val="21"/>
          <w:szCs w:val="21"/>
          <w:lang w:val="es-ES" w:eastAsia="es-CO"/>
        </w:rPr>
        <w:t>roce</w:t>
      </w:r>
      <w:r w:rsidR="00210698" w:rsidRPr="00156582">
        <w:rPr>
          <w:rFonts w:ascii="Verdana" w:hAnsi="Verdana" w:cs="Arial"/>
          <w:sz w:val="21"/>
          <w:szCs w:val="21"/>
          <w:lang w:val="es-ES" w:eastAsia="es-CO"/>
        </w:rPr>
        <w:t xml:space="preserve">so </w:t>
      </w:r>
      <w:r w:rsidR="000D74FC" w:rsidRPr="00156582">
        <w:rPr>
          <w:rFonts w:ascii="Verdana" w:hAnsi="Verdana" w:cs="Arial"/>
          <w:sz w:val="21"/>
          <w:szCs w:val="21"/>
          <w:lang w:val="es-ES" w:eastAsia="es-CO"/>
        </w:rPr>
        <w:t>C</w:t>
      </w:r>
      <w:r w:rsidR="00210698" w:rsidRPr="00156582">
        <w:rPr>
          <w:rFonts w:ascii="Verdana" w:hAnsi="Verdana" w:cs="Arial"/>
          <w:sz w:val="21"/>
          <w:szCs w:val="21"/>
          <w:lang w:val="es-ES" w:eastAsia="es-CO"/>
        </w:rPr>
        <w:t>ontractual</w:t>
      </w:r>
      <w:r w:rsidR="00545461" w:rsidRPr="00156582">
        <w:rPr>
          <w:rFonts w:ascii="Verdana" w:hAnsi="Verdana" w:cs="Arial"/>
          <w:sz w:val="21"/>
          <w:szCs w:val="21"/>
          <w:lang w:val="es-ES" w:eastAsia="es-CO"/>
        </w:rPr>
        <w:t>.</w:t>
      </w:r>
    </w:p>
    <w:p w14:paraId="2E7008F5" w14:textId="77777777" w:rsidR="00545461" w:rsidRPr="00156582" w:rsidRDefault="00545461" w:rsidP="007C702A">
      <w:pPr>
        <w:rPr>
          <w:rFonts w:ascii="Verdana" w:hAnsi="Verdana" w:cs="Arial"/>
          <w:sz w:val="21"/>
          <w:szCs w:val="21"/>
          <w:lang w:val="es-ES_tradnl" w:eastAsia="es-CO"/>
        </w:rPr>
      </w:pPr>
    </w:p>
    <w:p w14:paraId="1B145B66" w14:textId="140F7B34" w:rsidR="00D70D7B" w:rsidRPr="00156582" w:rsidRDefault="00822C78" w:rsidP="007C702A">
      <w:pPr>
        <w:rPr>
          <w:rFonts w:ascii="Verdana" w:hAnsi="Verdana" w:cs="Arial"/>
          <w:sz w:val="21"/>
          <w:szCs w:val="21"/>
          <w:lang w:val="es-ES_tradnl" w:eastAsia="es-CO"/>
        </w:rPr>
      </w:pPr>
      <w:r w:rsidRPr="00156582">
        <w:rPr>
          <w:rFonts w:ascii="Verdana" w:hAnsi="Verdana" w:cs="Arial"/>
          <w:sz w:val="21"/>
          <w:szCs w:val="21"/>
          <w:lang w:val="es-ES_tradnl" w:eastAsia="es-CO"/>
        </w:rPr>
        <w:t>La</w:t>
      </w:r>
      <w:r w:rsidR="00D70D7B" w:rsidRPr="00156582">
        <w:rPr>
          <w:rFonts w:ascii="Verdana" w:hAnsi="Verdana" w:cs="Arial"/>
          <w:sz w:val="21"/>
          <w:szCs w:val="21"/>
          <w:lang w:val="es-ES_tradnl" w:eastAsia="es-CO"/>
        </w:rPr>
        <w:t xml:space="preserve"> tipificación, estimación y asignación de los </w:t>
      </w:r>
      <w:r w:rsidR="00A05CCA" w:rsidRPr="00156582">
        <w:rPr>
          <w:rFonts w:ascii="Verdana" w:hAnsi="Verdana" w:cs="Arial"/>
          <w:sz w:val="21"/>
          <w:szCs w:val="21"/>
          <w:lang w:val="es-ES_tradnl" w:eastAsia="es-CO"/>
        </w:rPr>
        <w:t>R</w:t>
      </w:r>
      <w:r w:rsidR="00D70D7B" w:rsidRPr="00156582">
        <w:rPr>
          <w:rFonts w:ascii="Verdana" w:hAnsi="Verdana" w:cs="Arial"/>
          <w:sz w:val="21"/>
          <w:szCs w:val="21"/>
          <w:lang w:val="es-ES_tradnl" w:eastAsia="es-CO"/>
        </w:rPr>
        <w:t xml:space="preserve">iesgos que puedan afectar el </w:t>
      </w:r>
      <w:r w:rsidR="00A05CCA" w:rsidRPr="00156582">
        <w:rPr>
          <w:rFonts w:ascii="Verdana" w:hAnsi="Verdana" w:cs="Arial"/>
          <w:sz w:val="21"/>
          <w:szCs w:val="21"/>
          <w:lang w:val="es-ES_tradnl" w:eastAsia="es-CO"/>
        </w:rPr>
        <w:t>P</w:t>
      </w:r>
      <w:r w:rsidR="00D70D7B" w:rsidRPr="00156582">
        <w:rPr>
          <w:rFonts w:ascii="Verdana" w:hAnsi="Verdana" w:cs="Arial"/>
          <w:sz w:val="21"/>
          <w:szCs w:val="21"/>
          <w:lang w:val="es-ES_tradnl" w:eastAsia="es-CO"/>
        </w:rPr>
        <w:t xml:space="preserve">roceso de </w:t>
      </w:r>
      <w:r w:rsidR="00A05CCA" w:rsidRPr="00156582">
        <w:rPr>
          <w:rFonts w:ascii="Verdana" w:hAnsi="Verdana" w:cs="Arial"/>
          <w:sz w:val="21"/>
          <w:szCs w:val="21"/>
          <w:lang w:val="es-ES_tradnl" w:eastAsia="es-CO"/>
        </w:rPr>
        <w:t>C</w:t>
      </w:r>
      <w:r w:rsidR="00D70D7B" w:rsidRPr="00156582">
        <w:rPr>
          <w:rFonts w:ascii="Verdana" w:hAnsi="Verdana" w:cs="Arial"/>
          <w:sz w:val="21"/>
          <w:szCs w:val="21"/>
          <w:lang w:val="es-ES_tradnl" w:eastAsia="es-CO"/>
        </w:rPr>
        <w:t xml:space="preserve">ontratación o la ejecución del </w:t>
      </w:r>
      <w:r w:rsidR="00A05CCA" w:rsidRPr="00156582">
        <w:rPr>
          <w:rFonts w:ascii="Verdana" w:hAnsi="Verdana" w:cs="Arial"/>
          <w:sz w:val="21"/>
          <w:szCs w:val="21"/>
          <w:lang w:val="es-ES_tradnl" w:eastAsia="es-CO"/>
        </w:rPr>
        <w:t>C</w:t>
      </w:r>
      <w:r w:rsidR="00D70D7B" w:rsidRPr="00156582">
        <w:rPr>
          <w:rFonts w:ascii="Verdana" w:hAnsi="Verdana" w:cs="Arial"/>
          <w:sz w:val="21"/>
          <w:szCs w:val="21"/>
          <w:lang w:val="es-ES_tradnl" w:eastAsia="es-CO"/>
        </w:rPr>
        <w:t>ontrato se realizó con base en lo señalado en el Manual para la Identificación y Cobertura del Riesgo expedido por Colombia Compra Eficiente y el Documento C</w:t>
      </w:r>
      <w:r w:rsidR="00507FAA" w:rsidRPr="00156582">
        <w:rPr>
          <w:rFonts w:ascii="Verdana" w:hAnsi="Verdana" w:cs="Arial"/>
          <w:sz w:val="21"/>
          <w:szCs w:val="21"/>
          <w:lang w:val="es-ES_tradnl" w:eastAsia="es-CO"/>
        </w:rPr>
        <w:t>ONPES</w:t>
      </w:r>
      <w:r w:rsidR="00D70D7B" w:rsidRPr="00156582">
        <w:rPr>
          <w:rFonts w:ascii="Verdana" w:hAnsi="Verdana" w:cs="Arial"/>
          <w:sz w:val="21"/>
          <w:szCs w:val="21"/>
          <w:lang w:val="es-ES_tradnl" w:eastAsia="es-CO"/>
        </w:rPr>
        <w:t xml:space="preserve"> 3714 de 2011</w:t>
      </w:r>
      <w:r w:rsidR="006E6D9B" w:rsidRPr="00156582">
        <w:rPr>
          <w:rFonts w:ascii="Verdana" w:hAnsi="Verdana" w:cs="Arial"/>
          <w:sz w:val="21"/>
          <w:szCs w:val="21"/>
          <w:lang w:val="es-ES_tradnl" w:eastAsia="es-CO"/>
        </w:rPr>
        <w:t>.</w:t>
      </w:r>
    </w:p>
    <w:p w14:paraId="6F620372" w14:textId="77777777" w:rsidR="00156582" w:rsidRPr="00156582" w:rsidRDefault="00156582" w:rsidP="00156582">
      <w:pPr>
        <w:spacing w:line="240" w:lineRule="auto"/>
        <w:contextualSpacing w:val="0"/>
        <w:rPr>
          <w:rFonts w:ascii="Verdana" w:eastAsia="Aptos" w:hAnsi="Verdana" w:cs="Arial"/>
          <w:kern w:val="2"/>
          <w:sz w:val="21"/>
          <w:szCs w:val="21"/>
          <w14:ligatures w14:val="standardContextual"/>
        </w:rPr>
      </w:pPr>
    </w:p>
    <w:p w14:paraId="1E2B2520" w14:textId="77777777" w:rsidR="00156582" w:rsidRPr="00156582" w:rsidRDefault="00156582" w:rsidP="00156582">
      <w:pPr>
        <w:spacing w:line="240" w:lineRule="auto"/>
        <w:contextualSpacing w:val="0"/>
        <w:rPr>
          <w:rFonts w:ascii="Verdana" w:eastAsia="Aptos" w:hAnsi="Verdana" w:cs="Arial"/>
          <w:kern w:val="2"/>
          <w:sz w:val="21"/>
          <w:szCs w:val="21"/>
          <w14:ligatures w14:val="standardContextual"/>
        </w:rPr>
      </w:pPr>
      <w:r w:rsidRPr="00156582">
        <w:rPr>
          <w:rFonts w:ascii="Verdana" w:eastAsia="Aptos" w:hAnsi="Verdana" w:cs="Arial"/>
          <w:kern w:val="2"/>
          <w:sz w:val="21"/>
          <w:szCs w:val="21"/>
          <w14:ligatures w14:val="standardContextual"/>
        </w:rPr>
        <w:t>El orden de prioridad fue establecido asignando un puntaje de acuerdo con la probabilidad de ocurrencia (raro, improbable, posible, probable, casi cierto) y su impacto (insignificante, menor, moderado, mayor, catastrófico) dichos riesgos fueron catalogados y clasificados teniendo en cuenta su calificación en la siguiente tabla, también es de tenerse en cuenta prioridad de tratamiento y control de riesgo así:</w:t>
      </w:r>
    </w:p>
    <w:p w14:paraId="783C0813" w14:textId="77777777" w:rsidR="00156582" w:rsidRPr="00156582" w:rsidRDefault="00156582" w:rsidP="00156582">
      <w:pPr>
        <w:spacing w:line="240" w:lineRule="auto"/>
        <w:ind w:left="720"/>
        <w:rPr>
          <w:rFonts w:ascii="Verdana" w:eastAsia="Aptos" w:hAnsi="Verdana" w:cs="Arial"/>
          <w:bCs/>
          <w:color w:val="FF0000"/>
          <w:kern w:val="2"/>
          <w:sz w:val="21"/>
          <w:szCs w:val="21"/>
          <w14:ligatures w14:val="standardContextual"/>
        </w:rPr>
      </w:pPr>
    </w:p>
    <w:p w14:paraId="320EBDBC" w14:textId="6721CE02" w:rsidR="00156582" w:rsidRPr="00156582" w:rsidRDefault="00156582" w:rsidP="00156582">
      <w:pPr>
        <w:shd w:val="clear" w:color="auto" w:fill="D9F2D0"/>
        <w:spacing w:after="160" w:line="259" w:lineRule="auto"/>
        <w:contextualSpacing w:val="0"/>
        <w:jc w:val="left"/>
        <w:rPr>
          <w:rFonts w:ascii="Verdana" w:eastAsia="Aptos" w:hAnsi="Verdana" w:cs="Arial"/>
          <w:b/>
          <w:bCs/>
          <w:kern w:val="2"/>
          <w:sz w:val="21"/>
          <w:szCs w:val="21"/>
          <w14:ligatures w14:val="standardContextual"/>
        </w:rPr>
      </w:pPr>
      <w:r w:rsidRPr="00156582">
        <w:rPr>
          <w:rFonts w:ascii="Verdana" w:eastAsia="Aptos" w:hAnsi="Verdana" w:cs="Arial"/>
          <w:b/>
          <w:bCs/>
          <w:kern w:val="2"/>
          <w:sz w:val="21"/>
          <w:szCs w:val="21"/>
          <w14:ligatures w14:val="standardContextual"/>
        </w:rPr>
        <w:t>ESCALA DE PROBABILIDAD.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4536"/>
        <w:gridCol w:w="1689"/>
      </w:tblGrid>
      <w:tr w:rsidR="00156582" w:rsidRPr="00156582" w14:paraId="3FC53CBC" w14:textId="77777777" w:rsidTr="00153E98">
        <w:trPr>
          <w:trHeight w:val="97"/>
          <w:jc w:val="center"/>
        </w:trPr>
        <w:tc>
          <w:tcPr>
            <w:tcW w:w="8625" w:type="dxa"/>
            <w:gridSpan w:val="3"/>
            <w:shd w:val="clear" w:color="auto" w:fill="F2F2F2"/>
            <w:vAlign w:val="center"/>
          </w:tcPr>
          <w:p w14:paraId="7A91A072" w14:textId="77777777" w:rsidR="00156582" w:rsidRPr="00156582" w:rsidRDefault="00156582" w:rsidP="00156582">
            <w:pPr>
              <w:spacing w:line="240" w:lineRule="auto"/>
              <w:contextualSpacing w:val="0"/>
              <w:jc w:val="center"/>
              <w:rPr>
                <w:rFonts w:ascii="Verdana" w:eastAsia="Aptos" w:hAnsi="Verdana" w:cs="Arial"/>
                <w:b/>
                <w:kern w:val="2"/>
                <w:sz w:val="21"/>
                <w:szCs w:val="21"/>
                <w:lang w:val="es-ES"/>
                <w14:ligatures w14:val="standardContextual"/>
              </w:rPr>
            </w:pPr>
            <w:r w:rsidRPr="00156582">
              <w:rPr>
                <w:rFonts w:ascii="Verdana" w:eastAsia="Aptos" w:hAnsi="Verdana" w:cs="Arial"/>
                <w:b/>
                <w:kern w:val="2"/>
                <w:sz w:val="21"/>
                <w:szCs w:val="21"/>
                <w:lang w:val="es-ES"/>
                <w14:ligatures w14:val="standardContextual"/>
              </w:rPr>
              <w:t>PROBALIDAD DEL RIESGO</w:t>
            </w:r>
          </w:p>
        </w:tc>
      </w:tr>
      <w:tr w:rsidR="00156582" w:rsidRPr="00156582" w14:paraId="57F03327" w14:textId="77777777" w:rsidTr="00153E98">
        <w:trPr>
          <w:trHeight w:val="74"/>
          <w:jc w:val="center"/>
        </w:trPr>
        <w:tc>
          <w:tcPr>
            <w:tcW w:w="2400" w:type="dxa"/>
            <w:shd w:val="clear" w:color="auto" w:fill="F2F2F2"/>
            <w:vAlign w:val="center"/>
          </w:tcPr>
          <w:p w14:paraId="0CB7D3F0" w14:textId="77777777" w:rsidR="00156582" w:rsidRPr="00156582" w:rsidRDefault="00156582" w:rsidP="00156582">
            <w:pPr>
              <w:spacing w:line="240" w:lineRule="auto"/>
              <w:contextualSpacing w:val="0"/>
              <w:jc w:val="center"/>
              <w:rPr>
                <w:rFonts w:ascii="Verdana" w:eastAsia="Aptos" w:hAnsi="Verdana" w:cs="Arial"/>
                <w:b/>
                <w:kern w:val="2"/>
                <w:sz w:val="21"/>
                <w:szCs w:val="21"/>
                <w:lang w:val="es-ES"/>
                <w14:ligatures w14:val="standardContextual"/>
              </w:rPr>
            </w:pPr>
            <w:r w:rsidRPr="00156582">
              <w:rPr>
                <w:rFonts w:ascii="Verdana" w:eastAsia="Aptos" w:hAnsi="Verdana" w:cs="Arial"/>
                <w:b/>
                <w:kern w:val="2"/>
                <w:sz w:val="21"/>
                <w:szCs w:val="21"/>
                <w:lang w:val="es-ES"/>
                <w14:ligatures w14:val="standardContextual"/>
              </w:rPr>
              <w:t>PROBABILIDAD</w:t>
            </w:r>
          </w:p>
        </w:tc>
        <w:tc>
          <w:tcPr>
            <w:tcW w:w="4536" w:type="dxa"/>
            <w:shd w:val="clear" w:color="auto" w:fill="F2F2F2"/>
            <w:vAlign w:val="center"/>
          </w:tcPr>
          <w:p w14:paraId="034A5749" w14:textId="77777777" w:rsidR="00156582" w:rsidRPr="00156582" w:rsidRDefault="00156582" w:rsidP="00156582">
            <w:pPr>
              <w:spacing w:line="240" w:lineRule="auto"/>
              <w:contextualSpacing w:val="0"/>
              <w:jc w:val="center"/>
              <w:rPr>
                <w:rFonts w:ascii="Verdana" w:eastAsia="Aptos" w:hAnsi="Verdana" w:cs="Arial"/>
                <w:b/>
                <w:kern w:val="2"/>
                <w:sz w:val="21"/>
                <w:szCs w:val="21"/>
                <w:lang w:val="es-ES"/>
                <w14:ligatures w14:val="standardContextual"/>
              </w:rPr>
            </w:pPr>
            <w:r w:rsidRPr="00156582">
              <w:rPr>
                <w:rFonts w:ascii="Verdana" w:eastAsia="Aptos" w:hAnsi="Verdana" w:cs="Arial"/>
                <w:b/>
                <w:kern w:val="2"/>
                <w:sz w:val="21"/>
                <w:szCs w:val="21"/>
                <w:lang w:val="es-ES"/>
                <w14:ligatures w14:val="standardContextual"/>
              </w:rPr>
              <w:t>CATEGORÍA</w:t>
            </w:r>
          </w:p>
        </w:tc>
        <w:tc>
          <w:tcPr>
            <w:tcW w:w="1689" w:type="dxa"/>
            <w:shd w:val="clear" w:color="auto" w:fill="F2F2F2"/>
            <w:vAlign w:val="center"/>
          </w:tcPr>
          <w:p w14:paraId="56034EBB" w14:textId="77777777" w:rsidR="00156582" w:rsidRPr="00156582" w:rsidRDefault="00156582" w:rsidP="00156582">
            <w:pPr>
              <w:spacing w:line="240" w:lineRule="auto"/>
              <w:contextualSpacing w:val="0"/>
              <w:jc w:val="center"/>
              <w:rPr>
                <w:rFonts w:ascii="Verdana" w:eastAsia="Aptos" w:hAnsi="Verdana" w:cs="Arial"/>
                <w:b/>
                <w:kern w:val="2"/>
                <w:sz w:val="21"/>
                <w:szCs w:val="21"/>
                <w:lang w:val="es-ES"/>
                <w14:ligatures w14:val="standardContextual"/>
              </w:rPr>
            </w:pPr>
            <w:r w:rsidRPr="00156582">
              <w:rPr>
                <w:rFonts w:ascii="Verdana" w:eastAsia="Aptos" w:hAnsi="Verdana" w:cs="Arial"/>
                <w:b/>
                <w:kern w:val="2"/>
                <w:sz w:val="21"/>
                <w:szCs w:val="21"/>
                <w:lang w:val="es-ES"/>
                <w14:ligatures w14:val="standardContextual"/>
              </w:rPr>
              <w:t>VALORACIÓN</w:t>
            </w:r>
          </w:p>
        </w:tc>
      </w:tr>
      <w:tr w:rsidR="00156582" w:rsidRPr="00156582" w14:paraId="49599BAE" w14:textId="77777777" w:rsidTr="00153E98">
        <w:trPr>
          <w:trHeight w:val="72"/>
          <w:jc w:val="center"/>
        </w:trPr>
        <w:tc>
          <w:tcPr>
            <w:tcW w:w="2400" w:type="dxa"/>
            <w:vAlign w:val="center"/>
          </w:tcPr>
          <w:p w14:paraId="34E73A22" w14:textId="77777777" w:rsidR="00156582" w:rsidRPr="00156582" w:rsidRDefault="00156582" w:rsidP="00156582">
            <w:pPr>
              <w:spacing w:line="240" w:lineRule="auto"/>
              <w:contextualSpacing w:val="0"/>
              <w:jc w:val="center"/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</w:pPr>
            <w:r w:rsidRPr="00156582"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  <w:t>RARO</w:t>
            </w:r>
          </w:p>
        </w:tc>
        <w:tc>
          <w:tcPr>
            <w:tcW w:w="4536" w:type="dxa"/>
            <w:vAlign w:val="center"/>
          </w:tcPr>
          <w:p w14:paraId="25ADF176" w14:textId="77777777" w:rsidR="00156582" w:rsidRPr="00156582" w:rsidRDefault="00156582" w:rsidP="00156582">
            <w:pPr>
              <w:spacing w:line="240" w:lineRule="auto"/>
              <w:contextualSpacing w:val="0"/>
              <w:jc w:val="center"/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</w:pPr>
            <w:r w:rsidRPr="00156582"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  <w:t>Puede ocurrir excepcionalmente</w:t>
            </w:r>
          </w:p>
        </w:tc>
        <w:tc>
          <w:tcPr>
            <w:tcW w:w="1689" w:type="dxa"/>
            <w:vAlign w:val="center"/>
          </w:tcPr>
          <w:p w14:paraId="1D14FDCE" w14:textId="77777777" w:rsidR="00156582" w:rsidRPr="00156582" w:rsidRDefault="00156582" w:rsidP="00156582">
            <w:pPr>
              <w:spacing w:line="240" w:lineRule="auto"/>
              <w:contextualSpacing w:val="0"/>
              <w:jc w:val="center"/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</w:pPr>
            <w:r w:rsidRPr="00156582"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  <w:t>1</w:t>
            </w:r>
          </w:p>
        </w:tc>
      </w:tr>
      <w:tr w:rsidR="00156582" w:rsidRPr="00156582" w14:paraId="446A9A6B" w14:textId="77777777" w:rsidTr="00153E98">
        <w:trPr>
          <w:trHeight w:val="72"/>
          <w:jc w:val="center"/>
        </w:trPr>
        <w:tc>
          <w:tcPr>
            <w:tcW w:w="2400" w:type="dxa"/>
            <w:vAlign w:val="center"/>
          </w:tcPr>
          <w:p w14:paraId="0DB645DE" w14:textId="77777777" w:rsidR="00156582" w:rsidRPr="00156582" w:rsidRDefault="00156582" w:rsidP="00156582">
            <w:pPr>
              <w:spacing w:line="240" w:lineRule="auto"/>
              <w:contextualSpacing w:val="0"/>
              <w:jc w:val="center"/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</w:pPr>
            <w:r w:rsidRPr="00156582"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  <w:t>IMPROBABLE</w:t>
            </w:r>
          </w:p>
        </w:tc>
        <w:tc>
          <w:tcPr>
            <w:tcW w:w="4536" w:type="dxa"/>
            <w:vAlign w:val="center"/>
          </w:tcPr>
          <w:p w14:paraId="24A31F74" w14:textId="77777777" w:rsidR="00156582" w:rsidRPr="00156582" w:rsidRDefault="00156582" w:rsidP="00156582">
            <w:pPr>
              <w:spacing w:line="240" w:lineRule="auto"/>
              <w:contextualSpacing w:val="0"/>
              <w:jc w:val="center"/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</w:pPr>
            <w:r w:rsidRPr="00156582"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  <w:t>Puede ocurrir ocasionalmente</w:t>
            </w:r>
          </w:p>
        </w:tc>
        <w:tc>
          <w:tcPr>
            <w:tcW w:w="1689" w:type="dxa"/>
            <w:vAlign w:val="center"/>
          </w:tcPr>
          <w:p w14:paraId="20FA7BC3" w14:textId="77777777" w:rsidR="00156582" w:rsidRPr="00156582" w:rsidRDefault="00156582" w:rsidP="00156582">
            <w:pPr>
              <w:spacing w:line="240" w:lineRule="auto"/>
              <w:contextualSpacing w:val="0"/>
              <w:jc w:val="center"/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</w:pPr>
            <w:r w:rsidRPr="00156582"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  <w:t>2</w:t>
            </w:r>
          </w:p>
        </w:tc>
      </w:tr>
      <w:tr w:rsidR="00156582" w:rsidRPr="00156582" w14:paraId="3B60181E" w14:textId="77777777" w:rsidTr="00153E98">
        <w:trPr>
          <w:trHeight w:val="146"/>
          <w:jc w:val="center"/>
        </w:trPr>
        <w:tc>
          <w:tcPr>
            <w:tcW w:w="2400" w:type="dxa"/>
            <w:vAlign w:val="center"/>
          </w:tcPr>
          <w:p w14:paraId="48B2C5A6" w14:textId="77777777" w:rsidR="00156582" w:rsidRPr="00156582" w:rsidRDefault="00156582" w:rsidP="00156582">
            <w:pPr>
              <w:spacing w:line="240" w:lineRule="auto"/>
              <w:contextualSpacing w:val="0"/>
              <w:jc w:val="center"/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</w:pPr>
            <w:r w:rsidRPr="00156582"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  <w:t>POSIBLE</w:t>
            </w:r>
          </w:p>
        </w:tc>
        <w:tc>
          <w:tcPr>
            <w:tcW w:w="4536" w:type="dxa"/>
            <w:vAlign w:val="center"/>
          </w:tcPr>
          <w:p w14:paraId="0D5555C9" w14:textId="77777777" w:rsidR="00156582" w:rsidRPr="00156582" w:rsidRDefault="00156582" w:rsidP="00156582">
            <w:pPr>
              <w:spacing w:line="240" w:lineRule="auto"/>
              <w:contextualSpacing w:val="0"/>
              <w:jc w:val="center"/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</w:pPr>
            <w:r w:rsidRPr="00156582"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  <w:t>Puede ocurrir en cualquier momento futuro</w:t>
            </w:r>
          </w:p>
        </w:tc>
        <w:tc>
          <w:tcPr>
            <w:tcW w:w="1689" w:type="dxa"/>
            <w:vAlign w:val="center"/>
          </w:tcPr>
          <w:p w14:paraId="1DC8C9C0" w14:textId="77777777" w:rsidR="00156582" w:rsidRPr="00156582" w:rsidRDefault="00156582" w:rsidP="00156582">
            <w:pPr>
              <w:spacing w:line="240" w:lineRule="auto"/>
              <w:contextualSpacing w:val="0"/>
              <w:jc w:val="center"/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</w:pPr>
          </w:p>
          <w:p w14:paraId="3AF09A66" w14:textId="77777777" w:rsidR="00156582" w:rsidRPr="00156582" w:rsidRDefault="00156582" w:rsidP="00156582">
            <w:pPr>
              <w:spacing w:line="240" w:lineRule="auto"/>
              <w:contextualSpacing w:val="0"/>
              <w:jc w:val="center"/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</w:pPr>
            <w:r w:rsidRPr="00156582"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  <w:t>3</w:t>
            </w:r>
          </w:p>
        </w:tc>
      </w:tr>
      <w:tr w:rsidR="00156582" w:rsidRPr="00156582" w14:paraId="6651AD98" w14:textId="77777777" w:rsidTr="00153E98">
        <w:trPr>
          <w:trHeight w:val="71"/>
          <w:jc w:val="center"/>
        </w:trPr>
        <w:tc>
          <w:tcPr>
            <w:tcW w:w="2400" w:type="dxa"/>
            <w:vAlign w:val="center"/>
          </w:tcPr>
          <w:p w14:paraId="708A014D" w14:textId="77777777" w:rsidR="00156582" w:rsidRPr="00156582" w:rsidRDefault="00156582" w:rsidP="00156582">
            <w:pPr>
              <w:spacing w:line="240" w:lineRule="auto"/>
              <w:contextualSpacing w:val="0"/>
              <w:jc w:val="center"/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</w:pPr>
            <w:r w:rsidRPr="00156582"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  <w:t>PROBABLE</w:t>
            </w:r>
          </w:p>
        </w:tc>
        <w:tc>
          <w:tcPr>
            <w:tcW w:w="4536" w:type="dxa"/>
            <w:vAlign w:val="center"/>
          </w:tcPr>
          <w:p w14:paraId="7960CEF8" w14:textId="77777777" w:rsidR="00156582" w:rsidRPr="00156582" w:rsidRDefault="00156582" w:rsidP="00156582">
            <w:pPr>
              <w:spacing w:line="240" w:lineRule="auto"/>
              <w:contextualSpacing w:val="0"/>
              <w:jc w:val="center"/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</w:pPr>
            <w:r w:rsidRPr="00156582"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  <w:t>Probablemente va a ocurrir</w:t>
            </w:r>
          </w:p>
        </w:tc>
        <w:tc>
          <w:tcPr>
            <w:tcW w:w="1689" w:type="dxa"/>
            <w:vAlign w:val="center"/>
          </w:tcPr>
          <w:p w14:paraId="11F104CB" w14:textId="77777777" w:rsidR="00156582" w:rsidRPr="00156582" w:rsidRDefault="00156582" w:rsidP="00156582">
            <w:pPr>
              <w:spacing w:line="240" w:lineRule="auto"/>
              <w:contextualSpacing w:val="0"/>
              <w:jc w:val="center"/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</w:pPr>
            <w:r w:rsidRPr="00156582"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  <w:t>4</w:t>
            </w:r>
          </w:p>
        </w:tc>
      </w:tr>
      <w:tr w:rsidR="00156582" w:rsidRPr="00156582" w14:paraId="73F1911E" w14:textId="77777777" w:rsidTr="00153E98">
        <w:trPr>
          <w:trHeight w:val="106"/>
          <w:jc w:val="center"/>
        </w:trPr>
        <w:tc>
          <w:tcPr>
            <w:tcW w:w="2400" w:type="dxa"/>
            <w:vAlign w:val="center"/>
          </w:tcPr>
          <w:p w14:paraId="667D95DB" w14:textId="77777777" w:rsidR="00156582" w:rsidRPr="00156582" w:rsidRDefault="00156582" w:rsidP="00156582">
            <w:pPr>
              <w:spacing w:line="240" w:lineRule="auto"/>
              <w:contextualSpacing w:val="0"/>
              <w:jc w:val="center"/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</w:pPr>
            <w:r w:rsidRPr="00156582"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  <w:t>CASI CIERTO</w:t>
            </w:r>
          </w:p>
        </w:tc>
        <w:tc>
          <w:tcPr>
            <w:tcW w:w="4536" w:type="dxa"/>
            <w:vAlign w:val="center"/>
          </w:tcPr>
          <w:p w14:paraId="7AEAD323" w14:textId="77777777" w:rsidR="00156582" w:rsidRPr="00156582" w:rsidRDefault="00156582" w:rsidP="00156582">
            <w:pPr>
              <w:spacing w:line="240" w:lineRule="auto"/>
              <w:contextualSpacing w:val="0"/>
              <w:jc w:val="center"/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</w:pPr>
            <w:r w:rsidRPr="00156582"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  <w:t>Ocurre en la mayoría de las circunstancias</w:t>
            </w:r>
          </w:p>
        </w:tc>
        <w:tc>
          <w:tcPr>
            <w:tcW w:w="1689" w:type="dxa"/>
            <w:vAlign w:val="center"/>
          </w:tcPr>
          <w:p w14:paraId="1DB2EB17" w14:textId="77777777" w:rsidR="00156582" w:rsidRPr="00156582" w:rsidRDefault="00156582" w:rsidP="00156582">
            <w:pPr>
              <w:spacing w:line="240" w:lineRule="auto"/>
              <w:contextualSpacing w:val="0"/>
              <w:jc w:val="center"/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</w:pPr>
            <w:r w:rsidRPr="00156582"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  <w:t>5</w:t>
            </w:r>
          </w:p>
        </w:tc>
      </w:tr>
    </w:tbl>
    <w:p w14:paraId="168DEF55" w14:textId="1BEECF9D" w:rsidR="00156582" w:rsidRPr="00156582" w:rsidRDefault="00156582" w:rsidP="00156582">
      <w:pPr>
        <w:shd w:val="clear" w:color="auto" w:fill="D9F2D0"/>
        <w:spacing w:after="160" w:line="259" w:lineRule="auto"/>
        <w:contextualSpacing w:val="0"/>
        <w:jc w:val="left"/>
        <w:rPr>
          <w:rFonts w:ascii="Verdana" w:eastAsia="Arial Unicode MS" w:hAnsi="Verdana" w:cs="Arial"/>
          <w:b/>
          <w:bCs/>
          <w:noProof/>
          <w:kern w:val="2"/>
          <w:sz w:val="21"/>
          <w:szCs w:val="21"/>
          <w14:ligatures w14:val="standardContextual"/>
        </w:rPr>
      </w:pPr>
      <w:r w:rsidRPr="00156582">
        <w:rPr>
          <w:rFonts w:ascii="Verdana" w:eastAsia="Arial Unicode MS" w:hAnsi="Verdana" w:cs="Arial"/>
          <w:b/>
          <w:bCs/>
          <w:noProof/>
          <w:kern w:val="2"/>
          <w:sz w:val="21"/>
          <w:szCs w:val="21"/>
          <w14:ligatures w14:val="standardContextual"/>
        </w:rPr>
        <w:t xml:space="preserve">CATEGORÍAS DEL RIESGO </w:t>
      </w:r>
    </w:p>
    <w:tbl>
      <w:tblPr>
        <w:tblW w:w="86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54"/>
        <w:gridCol w:w="4291"/>
      </w:tblGrid>
      <w:tr w:rsidR="00156582" w:rsidRPr="00156582" w14:paraId="0DAA3FE4" w14:textId="77777777" w:rsidTr="00153E98">
        <w:trPr>
          <w:trHeight w:val="90"/>
          <w:jc w:val="center"/>
        </w:trPr>
        <w:tc>
          <w:tcPr>
            <w:tcW w:w="8645" w:type="dxa"/>
            <w:gridSpan w:val="2"/>
            <w:shd w:val="clear" w:color="auto" w:fill="F2F2F2"/>
            <w:vAlign w:val="center"/>
          </w:tcPr>
          <w:p w14:paraId="5E235CC1" w14:textId="77777777" w:rsidR="00156582" w:rsidRPr="00156582" w:rsidRDefault="00156582" w:rsidP="00156582">
            <w:pPr>
              <w:spacing w:line="240" w:lineRule="auto"/>
              <w:contextualSpacing w:val="0"/>
              <w:jc w:val="center"/>
              <w:rPr>
                <w:rFonts w:ascii="Verdana" w:eastAsia="Aptos" w:hAnsi="Verdana" w:cs="Arial"/>
                <w:b/>
                <w:kern w:val="2"/>
                <w:sz w:val="21"/>
                <w:szCs w:val="21"/>
                <w:lang w:val="es-ES"/>
                <w14:ligatures w14:val="standardContextual"/>
              </w:rPr>
            </w:pPr>
            <w:r w:rsidRPr="00156582">
              <w:rPr>
                <w:rFonts w:ascii="Verdana" w:eastAsia="Aptos" w:hAnsi="Verdana" w:cs="Arial"/>
                <w:b/>
                <w:kern w:val="2"/>
                <w:sz w:val="21"/>
                <w:szCs w:val="21"/>
                <w:lang w:val="es-ES"/>
                <w14:ligatures w14:val="standardContextual"/>
              </w:rPr>
              <w:t>CATEGORÍA DEL RIESGO</w:t>
            </w:r>
          </w:p>
        </w:tc>
      </w:tr>
      <w:tr w:rsidR="00156582" w:rsidRPr="00156582" w14:paraId="13151B15" w14:textId="77777777" w:rsidTr="00153E98">
        <w:trPr>
          <w:trHeight w:val="69"/>
          <w:jc w:val="center"/>
        </w:trPr>
        <w:tc>
          <w:tcPr>
            <w:tcW w:w="4354" w:type="dxa"/>
            <w:shd w:val="clear" w:color="auto" w:fill="F2F2F2"/>
            <w:vAlign w:val="center"/>
          </w:tcPr>
          <w:p w14:paraId="5761D742" w14:textId="77777777" w:rsidR="00156582" w:rsidRPr="00156582" w:rsidRDefault="00156582" w:rsidP="00156582">
            <w:pPr>
              <w:spacing w:line="240" w:lineRule="auto"/>
              <w:contextualSpacing w:val="0"/>
              <w:jc w:val="center"/>
              <w:rPr>
                <w:rFonts w:ascii="Verdana" w:eastAsia="Aptos" w:hAnsi="Verdana" w:cs="Arial"/>
                <w:b/>
                <w:kern w:val="2"/>
                <w:sz w:val="21"/>
                <w:szCs w:val="21"/>
                <w:lang w:val="es-ES"/>
                <w14:ligatures w14:val="standardContextual"/>
              </w:rPr>
            </w:pPr>
            <w:r w:rsidRPr="00156582">
              <w:rPr>
                <w:rFonts w:ascii="Verdana" w:eastAsia="Aptos" w:hAnsi="Verdana" w:cs="Arial"/>
                <w:b/>
                <w:kern w:val="2"/>
                <w:sz w:val="21"/>
                <w:szCs w:val="21"/>
                <w:lang w:val="es-ES"/>
                <w14:ligatures w14:val="standardContextual"/>
              </w:rPr>
              <w:t>VALORACIÓN DEL RIESGO</w:t>
            </w:r>
          </w:p>
        </w:tc>
        <w:tc>
          <w:tcPr>
            <w:tcW w:w="4290" w:type="dxa"/>
            <w:shd w:val="clear" w:color="auto" w:fill="F2F2F2"/>
            <w:vAlign w:val="center"/>
          </w:tcPr>
          <w:p w14:paraId="5F8BD91D" w14:textId="77777777" w:rsidR="00156582" w:rsidRPr="00156582" w:rsidRDefault="00156582" w:rsidP="00156582">
            <w:pPr>
              <w:spacing w:line="240" w:lineRule="auto"/>
              <w:contextualSpacing w:val="0"/>
              <w:jc w:val="center"/>
              <w:rPr>
                <w:rFonts w:ascii="Verdana" w:eastAsia="Aptos" w:hAnsi="Verdana" w:cs="Arial"/>
                <w:b/>
                <w:kern w:val="2"/>
                <w:sz w:val="21"/>
                <w:szCs w:val="21"/>
                <w:lang w:val="es-ES"/>
                <w14:ligatures w14:val="standardContextual"/>
              </w:rPr>
            </w:pPr>
            <w:r w:rsidRPr="00156582">
              <w:rPr>
                <w:rFonts w:ascii="Verdana" w:eastAsia="Aptos" w:hAnsi="Verdana" w:cs="Arial"/>
                <w:b/>
                <w:kern w:val="2"/>
                <w:sz w:val="21"/>
                <w:szCs w:val="21"/>
                <w:lang w:val="es-ES"/>
                <w14:ligatures w14:val="standardContextual"/>
              </w:rPr>
              <w:t>CATEGORÍA</w:t>
            </w:r>
          </w:p>
        </w:tc>
      </w:tr>
      <w:tr w:rsidR="00156582" w:rsidRPr="00156582" w14:paraId="1ADFC5CE" w14:textId="77777777" w:rsidTr="00153E98">
        <w:trPr>
          <w:trHeight w:val="67"/>
          <w:jc w:val="center"/>
        </w:trPr>
        <w:tc>
          <w:tcPr>
            <w:tcW w:w="4354" w:type="dxa"/>
            <w:vAlign w:val="center"/>
          </w:tcPr>
          <w:p w14:paraId="2BBCBD89" w14:textId="77777777" w:rsidR="00156582" w:rsidRPr="00156582" w:rsidRDefault="00156582" w:rsidP="00156582">
            <w:pPr>
              <w:spacing w:line="240" w:lineRule="auto"/>
              <w:contextualSpacing w:val="0"/>
              <w:jc w:val="center"/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</w:pPr>
            <w:r w:rsidRPr="00156582"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  <w:t>8, 9 Y 10</w:t>
            </w:r>
          </w:p>
        </w:tc>
        <w:tc>
          <w:tcPr>
            <w:tcW w:w="4290" w:type="dxa"/>
            <w:vAlign w:val="center"/>
          </w:tcPr>
          <w:p w14:paraId="02C0007F" w14:textId="77777777" w:rsidR="00156582" w:rsidRPr="00156582" w:rsidRDefault="00156582" w:rsidP="00156582">
            <w:pPr>
              <w:spacing w:line="240" w:lineRule="auto"/>
              <w:contextualSpacing w:val="0"/>
              <w:jc w:val="center"/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</w:pPr>
            <w:r w:rsidRPr="00156582"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  <w:t>RIESGO EXTREMO</w:t>
            </w:r>
          </w:p>
        </w:tc>
      </w:tr>
      <w:tr w:rsidR="00156582" w:rsidRPr="00156582" w14:paraId="6982A18A" w14:textId="77777777" w:rsidTr="00153E98">
        <w:trPr>
          <w:trHeight w:val="67"/>
          <w:jc w:val="center"/>
        </w:trPr>
        <w:tc>
          <w:tcPr>
            <w:tcW w:w="4354" w:type="dxa"/>
            <w:vAlign w:val="center"/>
          </w:tcPr>
          <w:p w14:paraId="15B43620" w14:textId="77777777" w:rsidR="00156582" w:rsidRPr="00156582" w:rsidRDefault="00156582" w:rsidP="00156582">
            <w:pPr>
              <w:spacing w:line="240" w:lineRule="auto"/>
              <w:contextualSpacing w:val="0"/>
              <w:jc w:val="center"/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</w:pPr>
            <w:r w:rsidRPr="00156582"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  <w:t xml:space="preserve">6 </w:t>
            </w:r>
            <w:proofErr w:type="gramStart"/>
            <w:r w:rsidRPr="00156582"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  <w:t>Y</w:t>
            </w:r>
            <w:proofErr w:type="gramEnd"/>
            <w:r w:rsidRPr="00156582"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  <w:t xml:space="preserve"> 7</w:t>
            </w:r>
          </w:p>
        </w:tc>
        <w:tc>
          <w:tcPr>
            <w:tcW w:w="4290" w:type="dxa"/>
            <w:vAlign w:val="center"/>
          </w:tcPr>
          <w:p w14:paraId="3D8D1C47" w14:textId="77777777" w:rsidR="00156582" w:rsidRPr="00156582" w:rsidRDefault="00156582" w:rsidP="00156582">
            <w:pPr>
              <w:spacing w:line="240" w:lineRule="auto"/>
              <w:contextualSpacing w:val="0"/>
              <w:jc w:val="center"/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</w:pPr>
            <w:r w:rsidRPr="00156582"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  <w:t>RIESGO ALTO</w:t>
            </w:r>
          </w:p>
        </w:tc>
      </w:tr>
      <w:tr w:rsidR="00156582" w:rsidRPr="00156582" w14:paraId="7E9545DD" w14:textId="77777777" w:rsidTr="00153E98">
        <w:trPr>
          <w:trHeight w:val="137"/>
          <w:jc w:val="center"/>
        </w:trPr>
        <w:tc>
          <w:tcPr>
            <w:tcW w:w="4354" w:type="dxa"/>
            <w:vAlign w:val="center"/>
          </w:tcPr>
          <w:p w14:paraId="537C0B7D" w14:textId="77777777" w:rsidR="00156582" w:rsidRPr="00156582" w:rsidRDefault="00156582" w:rsidP="00156582">
            <w:pPr>
              <w:spacing w:line="240" w:lineRule="auto"/>
              <w:contextualSpacing w:val="0"/>
              <w:jc w:val="center"/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</w:pPr>
            <w:r w:rsidRPr="00156582"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  <w:lastRenderedPageBreak/>
              <w:t>5</w:t>
            </w:r>
          </w:p>
        </w:tc>
        <w:tc>
          <w:tcPr>
            <w:tcW w:w="4290" w:type="dxa"/>
            <w:vAlign w:val="center"/>
          </w:tcPr>
          <w:p w14:paraId="58D1AAE0" w14:textId="77777777" w:rsidR="00156582" w:rsidRPr="00156582" w:rsidRDefault="00156582" w:rsidP="00156582">
            <w:pPr>
              <w:spacing w:line="240" w:lineRule="auto"/>
              <w:contextualSpacing w:val="0"/>
              <w:jc w:val="center"/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</w:pPr>
            <w:r w:rsidRPr="00156582"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  <w:t>RIESGO MEDIO</w:t>
            </w:r>
          </w:p>
        </w:tc>
      </w:tr>
      <w:tr w:rsidR="00156582" w:rsidRPr="00156582" w14:paraId="6FD50841" w14:textId="77777777" w:rsidTr="00153E98">
        <w:trPr>
          <w:trHeight w:val="66"/>
          <w:jc w:val="center"/>
        </w:trPr>
        <w:tc>
          <w:tcPr>
            <w:tcW w:w="4354" w:type="dxa"/>
            <w:vAlign w:val="center"/>
          </w:tcPr>
          <w:p w14:paraId="3FA61E1B" w14:textId="77777777" w:rsidR="00156582" w:rsidRPr="00156582" w:rsidRDefault="00156582" w:rsidP="00156582">
            <w:pPr>
              <w:spacing w:line="240" w:lineRule="auto"/>
              <w:contextualSpacing w:val="0"/>
              <w:jc w:val="center"/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</w:pPr>
            <w:r w:rsidRPr="00156582"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  <w:t>2, 3 Y 4</w:t>
            </w:r>
          </w:p>
        </w:tc>
        <w:tc>
          <w:tcPr>
            <w:tcW w:w="4290" w:type="dxa"/>
            <w:vAlign w:val="center"/>
          </w:tcPr>
          <w:p w14:paraId="62DDBE29" w14:textId="77777777" w:rsidR="00156582" w:rsidRPr="00156582" w:rsidRDefault="00156582" w:rsidP="00156582">
            <w:pPr>
              <w:spacing w:line="240" w:lineRule="auto"/>
              <w:contextualSpacing w:val="0"/>
              <w:jc w:val="center"/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</w:pPr>
            <w:r w:rsidRPr="00156582">
              <w:rPr>
                <w:rFonts w:ascii="Verdana" w:eastAsia="Aptos" w:hAnsi="Verdana" w:cs="Arial"/>
                <w:kern w:val="2"/>
                <w:sz w:val="21"/>
                <w:szCs w:val="21"/>
                <w:lang w:val="es-ES"/>
                <w14:ligatures w14:val="standardContextual"/>
              </w:rPr>
              <w:t>RIESGO BAJO</w:t>
            </w:r>
          </w:p>
        </w:tc>
      </w:tr>
    </w:tbl>
    <w:p w14:paraId="5BC5816B" w14:textId="31788C4E" w:rsidR="00156582" w:rsidRPr="00156582" w:rsidRDefault="00156582" w:rsidP="00156582">
      <w:pPr>
        <w:shd w:val="clear" w:color="auto" w:fill="D9F2D0"/>
        <w:spacing w:line="240" w:lineRule="auto"/>
        <w:contextualSpacing w:val="0"/>
        <w:rPr>
          <w:rFonts w:ascii="Verdana" w:eastAsia="Aptos" w:hAnsi="Verdana" w:cs="Arial"/>
          <w:b/>
          <w:bCs/>
          <w:kern w:val="2"/>
          <w:sz w:val="21"/>
          <w:szCs w:val="21"/>
          <w14:ligatures w14:val="standardContextual"/>
        </w:rPr>
      </w:pPr>
      <w:r w:rsidRPr="00156582">
        <w:rPr>
          <w:rFonts w:ascii="Verdana" w:eastAsia="Aptos" w:hAnsi="Verdana" w:cs="Arial"/>
          <w:b/>
          <w:bCs/>
          <w:kern w:val="2"/>
          <w:sz w:val="21"/>
          <w:szCs w:val="21"/>
          <w14:ligatures w14:val="standardContextual"/>
        </w:rPr>
        <w:t>VALORACIÓN DEL RIESGO</w:t>
      </w:r>
    </w:p>
    <w:p w14:paraId="4302CCAC" w14:textId="77777777" w:rsidR="00156582" w:rsidRPr="00156582" w:rsidRDefault="00156582" w:rsidP="00156582">
      <w:pPr>
        <w:spacing w:line="240" w:lineRule="auto"/>
        <w:contextualSpacing w:val="0"/>
        <w:rPr>
          <w:rFonts w:ascii="Verdana" w:eastAsia="Aptos" w:hAnsi="Verdana" w:cs="Arial"/>
          <w:kern w:val="2"/>
          <w:sz w:val="21"/>
          <w:szCs w:val="21"/>
          <w14:ligatures w14:val="standardContextual"/>
        </w:rPr>
      </w:pPr>
    </w:p>
    <w:p w14:paraId="5D72C46A" w14:textId="77777777" w:rsidR="00156582" w:rsidRPr="00156582" w:rsidRDefault="00156582" w:rsidP="00156582">
      <w:pPr>
        <w:spacing w:line="240" w:lineRule="auto"/>
        <w:contextualSpacing w:val="0"/>
        <w:jc w:val="center"/>
        <w:rPr>
          <w:rFonts w:ascii="Verdana" w:eastAsia="Aptos" w:hAnsi="Verdana" w:cs="Arial"/>
          <w:kern w:val="2"/>
          <w:sz w:val="21"/>
          <w:szCs w:val="21"/>
          <w14:ligatures w14:val="standardContextual"/>
        </w:rPr>
      </w:pPr>
      <w:r w:rsidRPr="00156582">
        <w:rPr>
          <w:rFonts w:ascii="Verdana" w:eastAsia="Aptos" w:hAnsi="Verdana" w:cs="Arial"/>
          <w:noProof/>
          <w:kern w:val="2"/>
          <w:sz w:val="21"/>
          <w:szCs w:val="21"/>
          <w14:ligatures w14:val="standardContextual"/>
        </w:rPr>
        <w:object w:dxaOrig="19030" w:dyaOrig="8702" w14:anchorId="5CBB65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52pt;height:148.65pt;mso-width-percent:0;mso-height-percent:0;mso-width-percent:0;mso-height-percent:0" o:ole="" o:bordertopcolor="this" o:borderleftcolor="this" o:borderbottomcolor="this" o:borderrightcolor="this">
            <v:imagedata r:id="rId11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25" DrawAspect="Content" ObjectID="_1840081065" r:id="rId12"/>
        </w:object>
      </w:r>
    </w:p>
    <w:p w14:paraId="10955D3D" w14:textId="3B44AEE9" w:rsidR="00156582" w:rsidRPr="00156582" w:rsidRDefault="00156582" w:rsidP="00156582">
      <w:pPr>
        <w:shd w:val="clear" w:color="auto" w:fill="D9F2D0"/>
        <w:spacing w:line="240" w:lineRule="auto"/>
        <w:contextualSpacing w:val="0"/>
        <w:rPr>
          <w:rFonts w:ascii="Verdana" w:eastAsia="Aptos" w:hAnsi="Verdana" w:cs="Arial"/>
          <w:b/>
          <w:bCs/>
          <w:iCs/>
          <w:kern w:val="2"/>
          <w:sz w:val="21"/>
          <w:szCs w:val="21"/>
          <w14:ligatures w14:val="standardContextual"/>
        </w:rPr>
      </w:pPr>
      <w:r w:rsidRPr="00156582">
        <w:rPr>
          <w:rFonts w:ascii="Verdana" w:eastAsia="Aptos" w:hAnsi="Verdana" w:cs="Arial"/>
          <w:b/>
          <w:bCs/>
          <w:iCs/>
          <w:kern w:val="2"/>
          <w:sz w:val="21"/>
          <w:szCs w:val="21"/>
          <w14:ligatures w14:val="standardContextual"/>
        </w:rPr>
        <w:t>MATRIZ DE RIESGO</w:t>
      </w:r>
    </w:p>
    <w:p w14:paraId="4D26971F" w14:textId="77777777" w:rsidR="00156582" w:rsidRPr="00156582" w:rsidRDefault="00156582" w:rsidP="00156582">
      <w:pPr>
        <w:spacing w:line="240" w:lineRule="auto"/>
        <w:contextualSpacing w:val="0"/>
        <w:rPr>
          <w:rFonts w:ascii="Verdana" w:eastAsia="Aptos" w:hAnsi="Verdana" w:cs="Arial"/>
          <w:i/>
          <w:color w:val="7030A0"/>
          <w:kern w:val="2"/>
          <w:sz w:val="21"/>
          <w:szCs w:val="21"/>
          <w14:ligatures w14:val="standardContextual"/>
        </w:rPr>
      </w:pPr>
      <w:r w:rsidRPr="00156582">
        <w:rPr>
          <w:rFonts w:ascii="Verdana" w:eastAsia="Aptos" w:hAnsi="Verdana" w:cs="Arial"/>
          <w:i/>
          <w:color w:val="7030A0"/>
          <w:kern w:val="2"/>
          <w:sz w:val="21"/>
          <w:szCs w:val="21"/>
          <w14:ligatures w14:val="standardContextual"/>
        </w:rPr>
        <w:t xml:space="preserve"> </w:t>
      </w:r>
    </w:p>
    <w:tbl>
      <w:tblPr>
        <w:tblStyle w:val="Tablaconcuadrcula7"/>
        <w:tblW w:w="0" w:type="auto"/>
        <w:tblLook w:val="04A0" w:firstRow="1" w:lastRow="0" w:firstColumn="1" w:lastColumn="0" w:noHBand="0" w:noVBand="1"/>
      </w:tblPr>
      <w:tblGrid>
        <w:gridCol w:w="8828"/>
      </w:tblGrid>
      <w:tr w:rsidR="00156582" w:rsidRPr="00156582" w14:paraId="040128B8" w14:textId="77777777" w:rsidTr="00153E98">
        <w:tc>
          <w:tcPr>
            <w:tcW w:w="9395" w:type="dxa"/>
          </w:tcPr>
          <w:tbl>
            <w:tblPr>
              <w:tblpPr w:leftFromText="142" w:rightFromText="142" w:vertAnchor="text" w:horzAnchor="page" w:tblpX="1" w:tblpY="1"/>
              <w:tblOverlap w:val="never"/>
              <w:tblW w:w="98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70"/>
              <w:gridCol w:w="346"/>
              <w:gridCol w:w="346"/>
              <w:gridCol w:w="346"/>
              <w:gridCol w:w="347"/>
              <w:gridCol w:w="347"/>
              <w:gridCol w:w="549"/>
              <w:gridCol w:w="347"/>
              <w:gridCol w:w="347"/>
              <w:gridCol w:w="347"/>
              <w:gridCol w:w="347"/>
              <w:gridCol w:w="347"/>
              <w:gridCol w:w="347"/>
              <w:gridCol w:w="347"/>
              <w:gridCol w:w="347"/>
              <w:gridCol w:w="347"/>
              <w:gridCol w:w="347"/>
              <w:gridCol w:w="347"/>
              <w:gridCol w:w="347"/>
              <w:gridCol w:w="347"/>
              <w:gridCol w:w="347"/>
              <w:gridCol w:w="618"/>
              <w:gridCol w:w="475"/>
            </w:tblGrid>
            <w:tr w:rsidR="00156582" w:rsidRPr="00156582" w14:paraId="0B62F5A5" w14:textId="77777777" w:rsidTr="00153E98">
              <w:trPr>
                <w:trHeight w:val="411"/>
              </w:trPr>
              <w:tc>
                <w:tcPr>
                  <w:tcW w:w="205" w:type="pct"/>
                  <w:vMerge w:val="restart"/>
                  <w:shd w:val="clear" w:color="auto" w:fill="F2F2F2"/>
                  <w:textDirection w:val="btLr"/>
                  <w:vAlign w:val="center"/>
                  <w:hideMark/>
                </w:tcPr>
                <w:p w14:paraId="5C804F4F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kern w:val="2"/>
                      <w:sz w:val="21"/>
                      <w:szCs w:val="21"/>
                      <w14:ligatures w14:val="standardContextual"/>
                    </w:rPr>
                    <w:t>No.</w:t>
                  </w:r>
                </w:p>
              </w:tc>
              <w:tc>
                <w:tcPr>
                  <w:tcW w:w="204" w:type="pct"/>
                  <w:vMerge w:val="restart"/>
                  <w:shd w:val="clear" w:color="auto" w:fill="F2F2F2"/>
                  <w:textDirection w:val="btLr"/>
                  <w:vAlign w:val="center"/>
                  <w:hideMark/>
                </w:tcPr>
                <w:p w14:paraId="416F7BBE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kern w:val="2"/>
                      <w:sz w:val="21"/>
                      <w:szCs w:val="21"/>
                      <w14:ligatures w14:val="standardContextual"/>
                    </w:rPr>
                    <w:t>Clase</w:t>
                  </w:r>
                </w:p>
              </w:tc>
              <w:tc>
                <w:tcPr>
                  <w:tcW w:w="204" w:type="pct"/>
                  <w:vMerge w:val="restart"/>
                  <w:shd w:val="clear" w:color="auto" w:fill="F2F2F2"/>
                  <w:textDirection w:val="btLr"/>
                  <w:vAlign w:val="center"/>
                  <w:hideMark/>
                </w:tcPr>
                <w:p w14:paraId="6CEAED08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kern w:val="2"/>
                      <w:sz w:val="21"/>
                      <w:szCs w:val="21"/>
                      <w14:ligatures w14:val="standardContextual"/>
                    </w:rPr>
                    <w:t>Fuente</w:t>
                  </w:r>
                </w:p>
              </w:tc>
              <w:tc>
                <w:tcPr>
                  <w:tcW w:w="204" w:type="pct"/>
                  <w:vMerge w:val="restart"/>
                  <w:shd w:val="clear" w:color="auto" w:fill="F2F2F2"/>
                  <w:textDirection w:val="btLr"/>
                  <w:vAlign w:val="center"/>
                  <w:hideMark/>
                </w:tcPr>
                <w:p w14:paraId="0B9430EA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kern w:val="2"/>
                      <w:sz w:val="21"/>
                      <w:szCs w:val="21"/>
                      <w14:ligatures w14:val="standardContextual"/>
                    </w:rPr>
                    <w:t>Etapa</w:t>
                  </w:r>
                </w:p>
              </w:tc>
              <w:tc>
                <w:tcPr>
                  <w:tcW w:w="204" w:type="pct"/>
                  <w:vMerge w:val="restart"/>
                  <w:shd w:val="clear" w:color="auto" w:fill="F2F2F2"/>
                  <w:textDirection w:val="btLr"/>
                  <w:vAlign w:val="center"/>
                  <w:hideMark/>
                </w:tcPr>
                <w:p w14:paraId="4F252ECA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kern w:val="2"/>
                      <w:sz w:val="21"/>
                      <w:szCs w:val="21"/>
                      <w14:ligatures w14:val="standardContextual"/>
                    </w:rPr>
                    <w:t>Tipo</w:t>
                  </w:r>
                </w:p>
              </w:tc>
              <w:tc>
                <w:tcPr>
                  <w:tcW w:w="204" w:type="pct"/>
                  <w:vMerge w:val="restart"/>
                  <w:shd w:val="clear" w:color="auto" w:fill="F2F2F2"/>
                  <w:textDirection w:val="btLr"/>
                  <w:vAlign w:val="center"/>
                  <w:hideMark/>
                </w:tcPr>
                <w:p w14:paraId="6080D48C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kern w:val="2"/>
                      <w:sz w:val="21"/>
                      <w:szCs w:val="21"/>
                      <w14:ligatures w14:val="standardContextual"/>
                    </w:rPr>
                    <w:t>Descripción (Que puede pasar y como puede Ocurrir)</w:t>
                  </w:r>
                </w:p>
              </w:tc>
              <w:tc>
                <w:tcPr>
                  <w:tcW w:w="334" w:type="pct"/>
                  <w:vMerge w:val="restart"/>
                  <w:shd w:val="clear" w:color="auto" w:fill="F2F2F2"/>
                  <w:textDirection w:val="btLr"/>
                  <w:vAlign w:val="center"/>
                  <w:hideMark/>
                </w:tcPr>
                <w:p w14:paraId="4966DE8B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kern w:val="2"/>
                      <w:sz w:val="21"/>
                      <w:szCs w:val="21"/>
                      <w14:ligatures w14:val="standardContextual"/>
                    </w:rPr>
                    <w:t>Consecuencia de la Ocurrencia del evento</w:t>
                  </w:r>
                </w:p>
              </w:tc>
              <w:tc>
                <w:tcPr>
                  <w:tcW w:w="204" w:type="pct"/>
                  <w:vMerge w:val="restart"/>
                  <w:shd w:val="clear" w:color="auto" w:fill="F2F2F2"/>
                  <w:textDirection w:val="btLr"/>
                  <w:vAlign w:val="center"/>
                  <w:hideMark/>
                </w:tcPr>
                <w:p w14:paraId="0A74529E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kern w:val="2"/>
                      <w:sz w:val="21"/>
                      <w:szCs w:val="21"/>
                      <w14:ligatures w14:val="standardContextual"/>
                    </w:rPr>
                    <w:t>Probabilidad</w:t>
                  </w:r>
                </w:p>
              </w:tc>
              <w:tc>
                <w:tcPr>
                  <w:tcW w:w="204" w:type="pct"/>
                  <w:vMerge w:val="restart"/>
                  <w:shd w:val="clear" w:color="auto" w:fill="F2F2F2"/>
                  <w:textDirection w:val="btLr"/>
                  <w:vAlign w:val="center"/>
                  <w:hideMark/>
                </w:tcPr>
                <w:p w14:paraId="2B921BE4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kern w:val="2"/>
                      <w:sz w:val="21"/>
                      <w:szCs w:val="21"/>
                      <w14:ligatures w14:val="standardContextual"/>
                    </w:rPr>
                    <w:t>Impacto</w:t>
                  </w:r>
                </w:p>
              </w:tc>
              <w:tc>
                <w:tcPr>
                  <w:tcW w:w="204" w:type="pct"/>
                  <w:vMerge w:val="restart"/>
                  <w:shd w:val="clear" w:color="auto" w:fill="F2F2F2"/>
                  <w:textDirection w:val="btLr"/>
                  <w:vAlign w:val="center"/>
                  <w:hideMark/>
                </w:tcPr>
                <w:p w14:paraId="1F44BEEA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kern w:val="2"/>
                      <w:sz w:val="21"/>
                      <w:szCs w:val="21"/>
                      <w14:ligatures w14:val="standardContextual"/>
                    </w:rPr>
                    <w:t>Valoración del riesgo</w:t>
                  </w:r>
                </w:p>
              </w:tc>
              <w:tc>
                <w:tcPr>
                  <w:tcW w:w="204" w:type="pct"/>
                  <w:vMerge w:val="restart"/>
                  <w:shd w:val="clear" w:color="auto" w:fill="F2F2F2"/>
                  <w:textDirection w:val="btLr"/>
                  <w:vAlign w:val="center"/>
                  <w:hideMark/>
                </w:tcPr>
                <w:p w14:paraId="2B5CDC9E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kern w:val="2"/>
                      <w:sz w:val="21"/>
                      <w:szCs w:val="21"/>
                      <w14:ligatures w14:val="standardContextual"/>
                    </w:rPr>
                    <w:t>categoría</w:t>
                  </w:r>
                </w:p>
              </w:tc>
              <w:tc>
                <w:tcPr>
                  <w:tcW w:w="204" w:type="pct"/>
                  <w:vMerge w:val="restart"/>
                  <w:shd w:val="clear" w:color="auto" w:fill="F2F2F2"/>
                  <w:textDirection w:val="btLr"/>
                  <w:vAlign w:val="center"/>
                  <w:hideMark/>
                </w:tcPr>
                <w:p w14:paraId="2488696D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kern w:val="2"/>
                      <w:sz w:val="21"/>
                      <w:szCs w:val="21"/>
                      <w14:ligatures w14:val="standardContextual"/>
                    </w:rPr>
                    <w:t>¿A quién se le asigna?</w:t>
                  </w:r>
                </w:p>
              </w:tc>
              <w:tc>
                <w:tcPr>
                  <w:tcW w:w="204" w:type="pct"/>
                  <w:vMerge w:val="restart"/>
                  <w:shd w:val="clear" w:color="auto" w:fill="F2F2F2"/>
                  <w:textDirection w:val="btLr"/>
                  <w:vAlign w:val="center"/>
                  <w:hideMark/>
                </w:tcPr>
                <w:p w14:paraId="20412DC7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kern w:val="2"/>
                      <w:sz w:val="21"/>
                      <w:szCs w:val="21"/>
                      <w14:ligatures w14:val="standardContextual"/>
                    </w:rPr>
                    <w:t>Tratamiento/ Controles a ser implementados</w:t>
                  </w:r>
                </w:p>
              </w:tc>
              <w:tc>
                <w:tcPr>
                  <w:tcW w:w="820" w:type="pct"/>
                  <w:gridSpan w:val="4"/>
                  <w:shd w:val="clear" w:color="auto" w:fill="F2F2F2"/>
                  <w:vAlign w:val="center"/>
                  <w:hideMark/>
                </w:tcPr>
                <w:p w14:paraId="7F85E117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kern w:val="2"/>
                      <w:sz w:val="21"/>
                      <w:szCs w:val="21"/>
                      <w14:ligatures w14:val="standardContextual"/>
                    </w:rPr>
                    <w:t>Impacto después del Tratamiento</w:t>
                  </w:r>
                </w:p>
              </w:tc>
              <w:tc>
                <w:tcPr>
                  <w:tcW w:w="204" w:type="pct"/>
                  <w:vMerge w:val="restart"/>
                  <w:shd w:val="clear" w:color="auto" w:fill="F2F2F2"/>
                  <w:textDirection w:val="btLr"/>
                  <w:vAlign w:val="center"/>
                  <w:hideMark/>
                </w:tcPr>
                <w:p w14:paraId="4E19193B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kern w:val="2"/>
                      <w:sz w:val="21"/>
                      <w:szCs w:val="21"/>
                      <w14:ligatures w14:val="standardContextual"/>
                    </w:rPr>
                    <w:t>¿Afecta la ejecución del Contrato?</w:t>
                  </w:r>
                </w:p>
              </w:tc>
              <w:tc>
                <w:tcPr>
                  <w:tcW w:w="204" w:type="pct"/>
                  <w:vMerge w:val="restart"/>
                  <w:shd w:val="clear" w:color="auto" w:fill="F2F2F2"/>
                  <w:textDirection w:val="btLr"/>
                  <w:vAlign w:val="center"/>
                  <w:hideMark/>
                </w:tcPr>
                <w:p w14:paraId="33E9B93C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kern w:val="2"/>
                      <w:sz w:val="21"/>
                      <w:szCs w:val="21"/>
                      <w14:ligatures w14:val="standardContextual"/>
                    </w:rPr>
                    <w:t>Persona responsable por implementar el tratamiento</w:t>
                  </w:r>
                </w:p>
              </w:tc>
              <w:tc>
                <w:tcPr>
                  <w:tcW w:w="204" w:type="pct"/>
                  <w:vMerge w:val="restart"/>
                  <w:shd w:val="clear" w:color="auto" w:fill="F2F2F2"/>
                  <w:textDirection w:val="btLr"/>
                  <w:vAlign w:val="center"/>
                  <w:hideMark/>
                </w:tcPr>
                <w:p w14:paraId="2874139B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kern w:val="2"/>
                      <w:sz w:val="21"/>
                      <w:szCs w:val="21"/>
                      <w14:ligatures w14:val="standardContextual"/>
                    </w:rPr>
                    <w:t>Fecha estimada en que se inicia el tratamiento</w:t>
                  </w:r>
                </w:p>
              </w:tc>
              <w:tc>
                <w:tcPr>
                  <w:tcW w:w="204" w:type="pct"/>
                  <w:vMerge w:val="restart"/>
                  <w:shd w:val="clear" w:color="auto" w:fill="F2F2F2"/>
                  <w:textDirection w:val="btLr"/>
                  <w:vAlign w:val="center"/>
                  <w:hideMark/>
                </w:tcPr>
                <w:p w14:paraId="0820EEDD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kern w:val="2"/>
                      <w:sz w:val="21"/>
                      <w:szCs w:val="21"/>
                      <w14:ligatures w14:val="standardContextual"/>
                    </w:rPr>
                    <w:t>Fecha estimada en que se completa el tratamiento</w:t>
                  </w:r>
                </w:p>
              </w:tc>
              <w:tc>
                <w:tcPr>
                  <w:tcW w:w="582" w:type="pct"/>
                  <w:gridSpan w:val="2"/>
                  <w:shd w:val="clear" w:color="auto" w:fill="F2F2F2"/>
                  <w:vAlign w:val="center"/>
                  <w:hideMark/>
                </w:tcPr>
                <w:p w14:paraId="727847AF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kern w:val="2"/>
                      <w:sz w:val="21"/>
                      <w:szCs w:val="21"/>
                      <w14:ligatures w14:val="standardContextual"/>
                    </w:rPr>
                    <w:t>Monitoreo y revisión</w:t>
                  </w:r>
                </w:p>
              </w:tc>
            </w:tr>
            <w:tr w:rsidR="00156582" w:rsidRPr="00156582" w14:paraId="3F40464D" w14:textId="77777777" w:rsidTr="00153E98">
              <w:trPr>
                <w:trHeight w:val="1125"/>
              </w:trPr>
              <w:tc>
                <w:tcPr>
                  <w:tcW w:w="205" w:type="pct"/>
                  <w:vMerge/>
                  <w:shd w:val="clear" w:color="auto" w:fill="F2F2F2"/>
                  <w:vAlign w:val="center"/>
                  <w:hideMark/>
                </w:tcPr>
                <w:p w14:paraId="6E767229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</w:p>
              </w:tc>
              <w:tc>
                <w:tcPr>
                  <w:tcW w:w="204" w:type="pct"/>
                  <w:vMerge/>
                  <w:shd w:val="clear" w:color="auto" w:fill="F2F2F2"/>
                  <w:vAlign w:val="center"/>
                  <w:hideMark/>
                </w:tcPr>
                <w:p w14:paraId="51068A13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</w:p>
              </w:tc>
              <w:tc>
                <w:tcPr>
                  <w:tcW w:w="204" w:type="pct"/>
                  <w:vMerge/>
                  <w:shd w:val="clear" w:color="auto" w:fill="F2F2F2"/>
                  <w:vAlign w:val="center"/>
                  <w:hideMark/>
                </w:tcPr>
                <w:p w14:paraId="02EBEC6C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</w:p>
              </w:tc>
              <w:tc>
                <w:tcPr>
                  <w:tcW w:w="204" w:type="pct"/>
                  <w:vMerge/>
                  <w:shd w:val="clear" w:color="auto" w:fill="F2F2F2"/>
                  <w:vAlign w:val="center"/>
                  <w:hideMark/>
                </w:tcPr>
                <w:p w14:paraId="2FD9A5D4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</w:p>
              </w:tc>
              <w:tc>
                <w:tcPr>
                  <w:tcW w:w="204" w:type="pct"/>
                  <w:vMerge/>
                  <w:shd w:val="clear" w:color="auto" w:fill="F2F2F2"/>
                  <w:vAlign w:val="center"/>
                  <w:hideMark/>
                </w:tcPr>
                <w:p w14:paraId="4BBB9181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</w:p>
              </w:tc>
              <w:tc>
                <w:tcPr>
                  <w:tcW w:w="204" w:type="pct"/>
                  <w:vMerge/>
                  <w:shd w:val="clear" w:color="auto" w:fill="F2F2F2"/>
                  <w:vAlign w:val="center"/>
                  <w:hideMark/>
                </w:tcPr>
                <w:p w14:paraId="75C9EA63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</w:p>
              </w:tc>
              <w:tc>
                <w:tcPr>
                  <w:tcW w:w="334" w:type="pct"/>
                  <w:vMerge/>
                  <w:shd w:val="clear" w:color="auto" w:fill="F2F2F2"/>
                  <w:vAlign w:val="center"/>
                  <w:hideMark/>
                </w:tcPr>
                <w:p w14:paraId="5E31C0B7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</w:p>
              </w:tc>
              <w:tc>
                <w:tcPr>
                  <w:tcW w:w="204" w:type="pct"/>
                  <w:vMerge/>
                  <w:shd w:val="clear" w:color="auto" w:fill="F2F2F2"/>
                  <w:vAlign w:val="center"/>
                  <w:hideMark/>
                </w:tcPr>
                <w:p w14:paraId="35BB03EC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</w:p>
              </w:tc>
              <w:tc>
                <w:tcPr>
                  <w:tcW w:w="204" w:type="pct"/>
                  <w:vMerge/>
                  <w:shd w:val="clear" w:color="auto" w:fill="F2F2F2"/>
                  <w:vAlign w:val="center"/>
                  <w:hideMark/>
                </w:tcPr>
                <w:p w14:paraId="62924D99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</w:p>
              </w:tc>
              <w:tc>
                <w:tcPr>
                  <w:tcW w:w="204" w:type="pct"/>
                  <w:vMerge/>
                  <w:shd w:val="clear" w:color="auto" w:fill="F2F2F2"/>
                  <w:vAlign w:val="center"/>
                  <w:hideMark/>
                </w:tcPr>
                <w:p w14:paraId="21B7D0C2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</w:p>
              </w:tc>
              <w:tc>
                <w:tcPr>
                  <w:tcW w:w="204" w:type="pct"/>
                  <w:vMerge/>
                  <w:shd w:val="clear" w:color="auto" w:fill="F2F2F2"/>
                  <w:vAlign w:val="center"/>
                  <w:hideMark/>
                </w:tcPr>
                <w:p w14:paraId="23D064B7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</w:p>
              </w:tc>
              <w:tc>
                <w:tcPr>
                  <w:tcW w:w="204" w:type="pct"/>
                  <w:vMerge/>
                  <w:shd w:val="clear" w:color="auto" w:fill="F2F2F2"/>
                  <w:vAlign w:val="center"/>
                  <w:hideMark/>
                </w:tcPr>
                <w:p w14:paraId="0CB489D7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</w:p>
              </w:tc>
              <w:tc>
                <w:tcPr>
                  <w:tcW w:w="204" w:type="pct"/>
                  <w:vMerge/>
                  <w:shd w:val="clear" w:color="auto" w:fill="F2F2F2"/>
                  <w:vAlign w:val="center"/>
                  <w:hideMark/>
                </w:tcPr>
                <w:p w14:paraId="0518A9EB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</w:p>
              </w:tc>
              <w:tc>
                <w:tcPr>
                  <w:tcW w:w="204" w:type="pct"/>
                  <w:shd w:val="clear" w:color="auto" w:fill="F2F2F2"/>
                  <w:textDirection w:val="btLr"/>
                  <w:vAlign w:val="center"/>
                  <w:hideMark/>
                </w:tcPr>
                <w:p w14:paraId="1E3B4150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kern w:val="2"/>
                      <w:sz w:val="21"/>
                      <w:szCs w:val="21"/>
                      <w14:ligatures w14:val="standardContextual"/>
                    </w:rPr>
                    <w:t>Probabilidad</w:t>
                  </w:r>
                </w:p>
              </w:tc>
              <w:tc>
                <w:tcPr>
                  <w:tcW w:w="204" w:type="pct"/>
                  <w:shd w:val="clear" w:color="auto" w:fill="F2F2F2"/>
                  <w:textDirection w:val="btLr"/>
                  <w:vAlign w:val="center"/>
                  <w:hideMark/>
                </w:tcPr>
                <w:p w14:paraId="62456297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kern w:val="2"/>
                      <w:sz w:val="21"/>
                      <w:szCs w:val="21"/>
                      <w14:ligatures w14:val="standardContextual"/>
                    </w:rPr>
                    <w:t>Impacto</w:t>
                  </w:r>
                </w:p>
              </w:tc>
              <w:tc>
                <w:tcPr>
                  <w:tcW w:w="204" w:type="pct"/>
                  <w:shd w:val="clear" w:color="auto" w:fill="F2F2F2"/>
                  <w:textDirection w:val="btLr"/>
                  <w:vAlign w:val="center"/>
                  <w:hideMark/>
                </w:tcPr>
                <w:p w14:paraId="1AE43477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kern w:val="2"/>
                      <w:sz w:val="21"/>
                      <w:szCs w:val="21"/>
                      <w14:ligatures w14:val="standardContextual"/>
                    </w:rPr>
                    <w:t>Valoración del riesgo</w:t>
                  </w:r>
                </w:p>
              </w:tc>
              <w:tc>
                <w:tcPr>
                  <w:tcW w:w="207" w:type="pct"/>
                  <w:shd w:val="clear" w:color="auto" w:fill="F2F2F2"/>
                  <w:textDirection w:val="btLr"/>
                  <w:vAlign w:val="center"/>
                  <w:hideMark/>
                </w:tcPr>
                <w:p w14:paraId="3FBD8B81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kern w:val="2"/>
                      <w:sz w:val="21"/>
                      <w:szCs w:val="21"/>
                      <w14:ligatures w14:val="standardContextual"/>
                    </w:rPr>
                    <w:t>Categoría</w:t>
                  </w:r>
                </w:p>
              </w:tc>
              <w:tc>
                <w:tcPr>
                  <w:tcW w:w="204" w:type="pct"/>
                  <w:vMerge/>
                  <w:shd w:val="clear" w:color="auto" w:fill="F2F2F2"/>
                  <w:vAlign w:val="center"/>
                  <w:hideMark/>
                </w:tcPr>
                <w:p w14:paraId="659D9845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</w:p>
              </w:tc>
              <w:tc>
                <w:tcPr>
                  <w:tcW w:w="204" w:type="pct"/>
                  <w:vMerge/>
                  <w:shd w:val="clear" w:color="auto" w:fill="F2F2F2"/>
                  <w:vAlign w:val="center"/>
                  <w:hideMark/>
                </w:tcPr>
                <w:p w14:paraId="69E7890C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</w:p>
              </w:tc>
              <w:tc>
                <w:tcPr>
                  <w:tcW w:w="204" w:type="pct"/>
                  <w:vMerge/>
                  <w:shd w:val="clear" w:color="auto" w:fill="F2F2F2"/>
                  <w:vAlign w:val="center"/>
                  <w:hideMark/>
                </w:tcPr>
                <w:p w14:paraId="72818678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</w:p>
              </w:tc>
              <w:tc>
                <w:tcPr>
                  <w:tcW w:w="204" w:type="pct"/>
                  <w:vMerge/>
                  <w:shd w:val="clear" w:color="auto" w:fill="F2F2F2"/>
                  <w:vAlign w:val="center"/>
                  <w:hideMark/>
                </w:tcPr>
                <w:p w14:paraId="6E10A61F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</w:p>
              </w:tc>
              <w:tc>
                <w:tcPr>
                  <w:tcW w:w="331" w:type="pct"/>
                  <w:shd w:val="clear" w:color="auto" w:fill="F2F2F2"/>
                  <w:textDirection w:val="btLr"/>
                  <w:vAlign w:val="center"/>
                  <w:hideMark/>
                </w:tcPr>
                <w:p w14:paraId="0FC1EF45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kern w:val="2"/>
                      <w:sz w:val="21"/>
                      <w:szCs w:val="21"/>
                      <w14:ligatures w14:val="standardContextual"/>
                    </w:rPr>
                    <w:t>¿Cómo se realiza el monitoreo?</w:t>
                  </w:r>
                </w:p>
              </w:tc>
              <w:tc>
                <w:tcPr>
                  <w:tcW w:w="251" w:type="pct"/>
                  <w:shd w:val="clear" w:color="auto" w:fill="F2F2F2"/>
                  <w:textDirection w:val="btLr"/>
                  <w:vAlign w:val="center"/>
                  <w:hideMark/>
                </w:tcPr>
                <w:p w14:paraId="1E04F539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kern w:val="2"/>
                      <w:sz w:val="21"/>
                      <w:szCs w:val="21"/>
                      <w14:ligatures w14:val="standardContextual"/>
                    </w:rPr>
                    <w:t>Periodicidad ¿Cuándo?</w:t>
                  </w:r>
                </w:p>
              </w:tc>
            </w:tr>
            <w:tr w:rsidR="00156582" w:rsidRPr="00156582" w14:paraId="46C527F0" w14:textId="77777777" w:rsidTr="00153E98">
              <w:trPr>
                <w:trHeight w:val="976"/>
              </w:trPr>
              <w:tc>
                <w:tcPr>
                  <w:tcW w:w="205" w:type="pct"/>
                  <w:vAlign w:val="center"/>
                  <w:hideMark/>
                </w:tcPr>
                <w:p w14:paraId="1FD5D376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1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  <w:hideMark/>
                </w:tcPr>
                <w:p w14:paraId="691E2763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GENERAL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  <w:hideMark/>
                </w:tcPr>
                <w:p w14:paraId="44D9F2C8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INTERNO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  <w:hideMark/>
                </w:tcPr>
                <w:p w14:paraId="7843B91F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EJECUCIÓN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  <w:hideMark/>
                </w:tcPr>
                <w:p w14:paraId="5921CBA1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FINANCIERO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  <w:hideMark/>
                </w:tcPr>
                <w:p w14:paraId="008DB297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Aumento del precio del dólar</w:t>
                  </w:r>
                </w:p>
              </w:tc>
              <w:tc>
                <w:tcPr>
                  <w:tcW w:w="334" w:type="pct"/>
                  <w:textDirection w:val="btLr"/>
                  <w:vAlign w:val="center"/>
                  <w:hideMark/>
                </w:tcPr>
                <w:p w14:paraId="5708E8D3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Aumento de precios de los elementos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  <w:hideMark/>
                </w:tcPr>
                <w:p w14:paraId="0BD8D9AC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2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  <w:hideMark/>
                </w:tcPr>
                <w:p w14:paraId="19235375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3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  <w:hideMark/>
                </w:tcPr>
                <w:p w14:paraId="7B457D47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4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  <w:hideMark/>
                </w:tcPr>
                <w:p w14:paraId="33E3FB77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Riesgo bajo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  <w:hideMark/>
                </w:tcPr>
                <w:p w14:paraId="4C32C2A5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Contratista-Municipio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  <w:hideMark/>
                </w:tcPr>
                <w:p w14:paraId="5262198B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Se realizará seguimiento periódico por parte de supervisor del contrato, con el fin de controlar la ocurrencia del riesgo.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  <w:hideMark/>
                </w:tcPr>
                <w:p w14:paraId="187ACF07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1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  <w:hideMark/>
                </w:tcPr>
                <w:p w14:paraId="3A64F7BD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2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  <w:hideMark/>
                </w:tcPr>
                <w:p w14:paraId="4E80F057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3</w:t>
                  </w:r>
                </w:p>
              </w:tc>
              <w:tc>
                <w:tcPr>
                  <w:tcW w:w="207" w:type="pct"/>
                  <w:textDirection w:val="btLr"/>
                  <w:vAlign w:val="center"/>
                  <w:hideMark/>
                </w:tcPr>
                <w:p w14:paraId="43911BE9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Riesgo Bajo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  <w:hideMark/>
                </w:tcPr>
                <w:p w14:paraId="30E89F79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SI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  <w:hideMark/>
                </w:tcPr>
                <w:p w14:paraId="673AB906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SUPERVISOR DEL CONTRATO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  <w:hideMark/>
                </w:tcPr>
                <w:p w14:paraId="52D913BD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MENSUAL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  <w:hideMark/>
                </w:tcPr>
                <w:p w14:paraId="6CD71D76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Liquidación del contrato</w:t>
                  </w:r>
                </w:p>
              </w:tc>
              <w:tc>
                <w:tcPr>
                  <w:tcW w:w="331" w:type="pct"/>
                  <w:textDirection w:val="btLr"/>
                  <w:vAlign w:val="center"/>
                  <w:hideMark/>
                </w:tcPr>
                <w:p w14:paraId="139235F9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INFORMES DE SUPERVISION</w:t>
                  </w:r>
                </w:p>
              </w:tc>
              <w:tc>
                <w:tcPr>
                  <w:tcW w:w="251" w:type="pct"/>
                  <w:textDirection w:val="btLr"/>
                  <w:vAlign w:val="center"/>
                  <w:hideMark/>
                </w:tcPr>
                <w:p w14:paraId="6B2D5FE8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Mensualmente</w:t>
                  </w:r>
                </w:p>
              </w:tc>
            </w:tr>
            <w:tr w:rsidR="00156582" w:rsidRPr="00156582" w14:paraId="0164A626" w14:textId="77777777" w:rsidTr="00153E98">
              <w:trPr>
                <w:trHeight w:val="2240"/>
              </w:trPr>
              <w:tc>
                <w:tcPr>
                  <w:tcW w:w="205" w:type="pct"/>
                  <w:vAlign w:val="center"/>
                </w:tcPr>
                <w:p w14:paraId="149A0851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2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743DD501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GENERAL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03216F71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EXTERNO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34BD0111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EJECUCIÓN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51DEB9CD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FINANCIERO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688AC908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Modificación en la legislación tributaria creación de nuevos impuestos.</w:t>
                  </w:r>
                </w:p>
              </w:tc>
              <w:tc>
                <w:tcPr>
                  <w:tcW w:w="334" w:type="pct"/>
                  <w:textDirection w:val="btLr"/>
                  <w:vAlign w:val="center"/>
                </w:tcPr>
                <w:p w14:paraId="2F4F36C3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Rompimiento económico del contrato.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0CF49E2D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Raro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1F64D4D4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Menor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7A45907E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3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59C53CEA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Riesgo Bajo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7EBEC2AF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Entidad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773FA011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Prever los posibles cambios en las tasas de los diferentes impuestos o la imposición de nuevo a nivel nacional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5EECACFA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Raro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38B4D5F4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Moderado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0C80B109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4</w:t>
                  </w:r>
                </w:p>
              </w:tc>
              <w:tc>
                <w:tcPr>
                  <w:tcW w:w="207" w:type="pct"/>
                  <w:textDirection w:val="btLr"/>
                  <w:vAlign w:val="center"/>
                </w:tcPr>
                <w:p w14:paraId="40144D02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Riesgo Bajo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65DB1C0B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No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21CFB56E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Municipio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386FF1DC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Acta de inicio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399E67E7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Acta de terminación</w:t>
                  </w:r>
                </w:p>
              </w:tc>
              <w:tc>
                <w:tcPr>
                  <w:tcW w:w="331" w:type="pct"/>
                  <w:textDirection w:val="btLr"/>
                  <w:vAlign w:val="center"/>
                </w:tcPr>
                <w:p w14:paraId="0D04E0BD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N.A.</w:t>
                  </w:r>
                </w:p>
              </w:tc>
              <w:tc>
                <w:tcPr>
                  <w:tcW w:w="251" w:type="pct"/>
                  <w:textDirection w:val="btLr"/>
                  <w:vAlign w:val="center"/>
                </w:tcPr>
                <w:p w14:paraId="0F2E61A5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Acorde a la fecha de entrega de los bienes</w:t>
                  </w:r>
                </w:p>
              </w:tc>
            </w:tr>
            <w:tr w:rsidR="00156582" w:rsidRPr="00156582" w14:paraId="0A55B604" w14:textId="77777777" w:rsidTr="00153E98">
              <w:trPr>
                <w:trHeight w:val="2240"/>
              </w:trPr>
              <w:tc>
                <w:tcPr>
                  <w:tcW w:w="205" w:type="pct"/>
                  <w:vAlign w:val="center"/>
                </w:tcPr>
                <w:p w14:paraId="0D46C3EB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3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6ED6C61E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GENERAL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407B57A2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INTERNO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56DDC548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EJECUCIÓN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14E6366C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FINANCIERO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5EC289DA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Mora en el pago por parte de la entidad</w:t>
                  </w:r>
                </w:p>
              </w:tc>
              <w:tc>
                <w:tcPr>
                  <w:tcW w:w="334" w:type="pct"/>
                  <w:textDirection w:val="btLr"/>
                  <w:vAlign w:val="center"/>
                </w:tcPr>
                <w:p w14:paraId="682F4802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Desequilibrio económico en el contrato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78EA706E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Raro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54E827E4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Moderado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694F4073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4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206867D4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Riesgo Bajo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6063E0A4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Entidad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72ADEF5B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Controlar los tiempos en cada dependencia en los vistos buenos para orden de pago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15C478F6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Raro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2D61356F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Moderado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054BA26B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4</w:t>
                  </w:r>
                </w:p>
              </w:tc>
              <w:tc>
                <w:tcPr>
                  <w:tcW w:w="207" w:type="pct"/>
                  <w:textDirection w:val="btLr"/>
                  <w:vAlign w:val="center"/>
                </w:tcPr>
                <w:p w14:paraId="41A29419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Riesgo Bajo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151869E3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No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64A2E508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Supervisor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58394D41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Acta de inicio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29559F4A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Acta de terminación</w:t>
                  </w:r>
                </w:p>
              </w:tc>
              <w:tc>
                <w:tcPr>
                  <w:tcW w:w="331" w:type="pct"/>
                  <w:textDirection w:val="btLr"/>
                  <w:vAlign w:val="center"/>
                </w:tcPr>
                <w:p w14:paraId="54CCAA34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N.A.</w:t>
                  </w:r>
                </w:p>
              </w:tc>
              <w:tc>
                <w:tcPr>
                  <w:tcW w:w="251" w:type="pct"/>
                  <w:textDirection w:val="btLr"/>
                  <w:vAlign w:val="center"/>
                </w:tcPr>
                <w:p w14:paraId="4AAA824E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N.A.</w:t>
                  </w:r>
                </w:p>
              </w:tc>
            </w:tr>
            <w:tr w:rsidR="00156582" w:rsidRPr="00156582" w14:paraId="2F40BA29" w14:textId="77777777" w:rsidTr="00153E98">
              <w:trPr>
                <w:trHeight w:val="1506"/>
              </w:trPr>
              <w:tc>
                <w:tcPr>
                  <w:tcW w:w="205" w:type="pct"/>
                  <w:vAlign w:val="center"/>
                </w:tcPr>
                <w:p w14:paraId="15347C77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lastRenderedPageBreak/>
                    <w:t>4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19979FE0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GENERAL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68DD0227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INTERNO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01A891B3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SELECCIÓN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3AEA3959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OPERACIONAL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46A6E373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Que el proceso se declare desierto.</w:t>
                  </w:r>
                </w:p>
              </w:tc>
              <w:tc>
                <w:tcPr>
                  <w:tcW w:w="334" w:type="pct"/>
                  <w:textDirection w:val="btLr"/>
                  <w:vAlign w:val="center"/>
                </w:tcPr>
                <w:p w14:paraId="0B708919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No suscripción del contrato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77484125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Posible (3)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29F82A12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Catastrófico (5)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3072B14F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8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3B08E317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Riesgo extremo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5EFCB675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Municipio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1FF07CD3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Verificar los requisitos habilitantes solicitados en el proceso para garantizar que exista pluralidad de oferentes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67F167B7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Raro (1)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3324D91C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Menor (2)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27A9C3CA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3</w:t>
                  </w:r>
                </w:p>
              </w:tc>
              <w:tc>
                <w:tcPr>
                  <w:tcW w:w="207" w:type="pct"/>
                  <w:textDirection w:val="btLr"/>
                  <w:vAlign w:val="center"/>
                </w:tcPr>
                <w:p w14:paraId="36C8F433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Riesgo Bajo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564D1DDF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Si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677FC994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Municipio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2C651D3E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Elaboración de estudios previos y pliego de condiciones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3E1F8B45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Obtención de los estudios previos y pliego de condiciones</w:t>
                  </w:r>
                </w:p>
              </w:tc>
              <w:tc>
                <w:tcPr>
                  <w:tcW w:w="331" w:type="pct"/>
                  <w:textDirection w:val="btLr"/>
                  <w:vAlign w:val="center"/>
                </w:tcPr>
                <w:p w14:paraId="5B2EB54D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Revisión de los requisitos habilitantes tanto en estudios previos como en pliego de condiciones</w:t>
                  </w:r>
                </w:p>
              </w:tc>
              <w:tc>
                <w:tcPr>
                  <w:tcW w:w="251" w:type="pct"/>
                  <w:textDirection w:val="btLr"/>
                  <w:vAlign w:val="center"/>
                </w:tcPr>
                <w:p w14:paraId="29EE1FA5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Elaboración de estudios previos y pliego de condiciones</w:t>
                  </w:r>
                </w:p>
              </w:tc>
            </w:tr>
            <w:tr w:rsidR="00156582" w:rsidRPr="00156582" w14:paraId="09EA93B6" w14:textId="77777777" w:rsidTr="00153E98">
              <w:trPr>
                <w:trHeight w:val="2240"/>
              </w:trPr>
              <w:tc>
                <w:tcPr>
                  <w:tcW w:w="205" w:type="pct"/>
                  <w:vAlign w:val="center"/>
                </w:tcPr>
                <w:p w14:paraId="613279BB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5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6874D5AB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GENERAL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6536000C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EXTERNO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63ACC105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CONTRATACIÓN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7575D5E6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OPERACIONAL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449BC6C6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Que el contrato no se firme.</w:t>
                  </w:r>
                </w:p>
              </w:tc>
              <w:tc>
                <w:tcPr>
                  <w:tcW w:w="334" w:type="pct"/>
                  <w:textDirection w:val="btLr"/>
                  <w:vAlign w:val="center"/>
                </w:tcPr>
                <w:p w14:paraId="27257B43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Obstruye la ejecución del objeto a contratar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63F6914E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Raro (1)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0531409F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Menor (2)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4D88BAB9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3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1170366F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Riesgo bajo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18E4F108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Contratista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21FF75EF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Hacer efectiva la póliza de seriedad de la oferta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605C03E0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Raro (1)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450D8F1A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Insignificante (1)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3437B369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2</w:t>
                  </w:r>
                </w:p>
              </w:tc>
              <w:tc>
                <w:tcPr>
                  <w:tcW w:w="207" w:type="pct"/>
                  <w:textDirection w:val="btLr"/>
                  <w:vAlign w:val="center"/>
                </w:tcPr>
                <w:p w14:paraId="57EA8A40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Riesgo bajo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5BC6A18C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Si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6E307211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Municipio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5394D9D4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Fecha de la resolución de adjudicación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10758A56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Firma del contrato</w:t>
                  </w:r>
                </w:p>
              </w:tc>
              <w:tc>
                <w:tcPr>
                  <w:tcW w:w="331" w:type="pct"/>
                  <w:textDirection w:val="btLr"/>
                  <w:vAlign w:val="center"/>
                </w:tcPr>
                <w:p w14:paraId="0848C370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Verificar que el contratista suscriba el contrato</w:t>
                  </w:r>
                </w:p>
              </w:tc>
              <w:tc>
                <w:tcPr>
                  <w:tcW w:w="251" w:type="pct"/>
                  <w:textDirection w:val="btLr"/>
                  <w:vAlign w:val="center"/>
                </w:tcPr>
                <w:p w14:paraId="6A7E4A05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Suscripción del contrato</w:t>
                  </w:r>
                </w:p>
              </w:tc>
            </w:tr>
            <w:tr w:rsidR="00156582" w:rsidRPr="00156582" w14:paraId="1E3624AB" w14:textId="77777777" w:rsidTr="00153E98">
              <w:trPr>
                <w:trHeight w:val="2240"/>
              </w:trPr>
              <w:tc>
                <w:tcPr>
                  <w:tcW w:w="205" w:type="pct"/>
                  <w:vAlign w:val="center"/>
                </w:tcPr>
                <w:p w14:paraId="07316431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6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0CDD72B0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GENERAL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268576F9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EXTERNO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6931E84D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EJECUCIÓN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3AA9B481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OPERACIONAL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1B7E8D3C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No cumplimiento de las obligaciones del contrato</w:t>
                  </w:r>
                </w:p>
              </w:tc>
              <w:tc>
                <w:tcPr>
                  <w:tcW w:w="334" w:type="pct"/>
                  <w:textDirection w:val="btLr"/>
                  <w:vAlign w:val="center"/>
                </w:tcPr>
                <w:p w14:paraId="60FCFE80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Incumplimiento del objeto contractual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64BC6E2E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Posible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2BDBDA51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Menor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2C5315B7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5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0A74E17B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Riesgo medio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40FAD08C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Contratista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711F72C8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Verificar que el contratista cumpla con cada una de las obligaciones contractuales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5E836062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Raro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71158802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Insignificante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620FB0F5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2</w:t>
                  </w:r>
                </w:p>
              </w:tc>
              <w:tc>
                <w:tcPr>
                  <w:tcW w:w="207" w:type="pct"/>
                  <w:textDirection w:val="btLr"/>
                  <w:vAlign w:val="center"/>
                </w:tcPr>
                <w:p w14:paraId="0F048724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Riesgo Bajo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3BC12547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Si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7BBFED48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Municipio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0CFED0DB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Firma del contrato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269F120A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Liquidación del contrato</w:t>
                  </w:r>
                </w:p>
              </w:tc>
              <w:tc>
                <w:tcPr>
                  <w:tcW w:w="331" w:type="pct"/>
                  <w:textDirection w:val="btLr"/>
                  <w:vAlign w:val="center"/>
                </w:tcPr>
                <w:p w14:paraId="3F83D11D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Informes del supervisor donde se verifique el cumplimiento de cada obligación contractual</w:t>
                  </w:r>
                </w:p>
              </w:tc>
              <w:tc>
                <w:tcPr>
                  <w:tcW w:w="251" w:type="pct"/>
                  <w:textDirection w:val="btLr"/>
                  <w:vAlign w:val="center"/>
                </w:tcPr>
                <w:p w14:paraId="3EFA2A50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Mensualmente</w:t>
                  </w:r>
                </w:p>
              </w:tc>
            </w:tr>
            <w:tr w:rsidR="00156582" w:rsidRPr="00156582" w14:paraId="5EE1ABE5" w14:textId="77777777" w:rsidTr="00153E98">
              <w:trPr>
                <w:trHeight w:val="2240"/>
              </w:trPr>
              <w:tc>
                <w:tcPr>
                  <w:tcW w:w="205" w:type="pct"/>
                  <w:vAlign w:val="center"/>
                </w:tcPr>
                <w:p w14:paraId="1E29734A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7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37389614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GENERAL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10E25FF3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INTERNO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5787A938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PLANEACIÓN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0A73AF2D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FINANCIERO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1313FF0F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No contar con el flujo de caja para la cancelación de las cuentas</w:t>
                  </w:r>
                </w:p>
              </w:tc>
              <w:tc>
                <w:tcPr>
                  <w:tcW w:w="334" w:type="pct"/>
                  <w:textDirection w:val="btLr"/>
                  <w:vAlign w:val="center"/>
                </w:tcPr>
                <w:p w14:paraId="012C8E49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Suspensión y demoras en la ejecución del contrato.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255B43F6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Raro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394B0C1C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Menor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0F1C680D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3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4FD07CA9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Bajo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0C4B333E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Municipio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3BF98ED1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Verificación mensual del flujo de caja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6FE8B1BA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Improbable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4CF7298D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Insignificante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4101DF2A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3</w:t>
                  </w:r>
                </w:p>
              </w:tc>
              <w:tc>
                <w:tcPr>
                  <w:tcW w:w="207" w:type="pct"/>
                  <w:textDirection w:val="btLr"/>
                  <w:vAlign w:val="center"/>
                </w:tcPr>
                <w:p w14:paraId="7FDB1908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Bajo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135C52C0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NO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57DF598E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Municipio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2E7B7334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Fecha inicio del contrato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50FF6AD4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Fecha final del contrato</w:t>
                  </w:r>
                </w:p>
              </w:tc>
              <w:tc>
                <w:tcPr>
                  <w:tcW w:w="331" w:type="pct"/>
                  <w:textDirection w:val="btLr"/>
                  <w:vAlign w:val="center"/>
                </w:tcPr>
                <w:p w14:paraId="71B23828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Revisión flujo de caja</w:t>
                  </w:r>
                </w:p>
              </w:tc>
              <w:tc>
                <w:tcPr>
                  <w:tcW w:w="251" w:type="pct"/>
                  <w:textDirection w:val="btLr"/>
                  <w:vAlign w:val="center"/>
                </w:tcPr>
                <w:p w14:paraId="5D213B02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Mensualmente</w:t>
                  </w:r>
                </w:p>
              </w:tc>
            </w:tr>
            <w:tr w:rsidR="00156582" w:rsidRPr="00156582" w14:paraId="5829F639" w14:textId="77777777" w:rsidTr="00153E98">
              <w:trPr>
                <w:trHeight w:val="2240"/>
              </w:trPr>
              <w:tc>
                <w:tcPr>
                  <w:tcW w:w="205" w:type="pct"/>
                  <w:vAlign w:val="center"/>
                </w:tcPr>
                <w:p w14:paraId="128C46D0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8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2A854C24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GENERAL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56C6CBDB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EXTERNO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2387750A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EJECUCION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1EA1CA5D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REGULATORIO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3FDD216F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Actualización en norma técnica</w:t>
                  </w:r>
                </w:p>
              </w:tc>
              <w:tc>
                <w:tcPr>
                  <w:tcW w:w="334" w:type="pct"/>
                  <w:textDirection w:val="btLr"/>
                  <w:vAlign w:val="center"/>
                </w:tcPr>
                <w:p w14:paraId="21587C63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Retraso en la ejecución del contrato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5AA8AC5E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Improbable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13E97A27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Menor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7EFFE223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4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39934CDB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Bajo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62F83603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Municipio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673D03BA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Revisar constantemente la normatividad relacionada con el objeto del contrato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2AC4F354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Raro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60B7A18D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Insignificante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7FBD755C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2</w:t>
                  </w:r>
                </w:p>
              </w:tc>
              <w:tc>
                <w:tcPr>
                  <w:tcW w:w="207" w:type="pct"/>
                  <w:textDirection w:val="btLr"/>
                  <w:vAlign w:val="center"/>
                </w:tcPr>
                <w:p w14:paraId="224C5424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Riesgo bajo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6544BD85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Si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19278C5B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Municipio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1D404E43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Fecha en que se empiecen a implementar la nueva normatividad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47071397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Liquidación del contrato</w:t>
                  </w:r>
                </w:p>
              </w:tc>
              <w:tc>
                <w:tcPr>
                  <w:tcW w:w="331" w:type="pct"/>
                  <w:textDirection w:val="btLr"/>
                  <w:vAlign w:val="center"/>
                </w:tcPr>
                <w:p w14:paraId="75876AFC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Verificación de la normatividad</w:t>
                  </w:r>
                </w:p>
              </w:tc>
              <w:tc>
                <w:tcPr>
                  <w:tcW w:w="251" w:type="pct"/>
                  <w:textDirection w:val="btLr"/>
                  <w:vAlign w:val="center"/>
                </w:tcPr>
                <w:p w14:paraId="67202B4C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Mensualmente</w:t>
                  </w:r>
                </w:p>
              </w:tc>
            </w:tr>
            <w:tr w:rsidR="00156582" w:rsidRPr="00156582" w14:paraId="2CCCC26D" w14:textId="77777777" w:rsidTr="00153E98">
              <w:trPr>
                <w:trHeight w:val="2240"/>
              </w:trPr>
              <w:tc>
                <w:tcPr>
                  <w:tcW w:w="205" w:type="pct"/>
                  <w:vAlign w:val="center"/>
                </w:tcPr>
                <w:p w14:paraId="5CD7CCF6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lastRenderedPageBreak/>
                    <w:t>9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5DDED48E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ESPECÍFICO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488D2799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EXTERNO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6A34F484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EJECUCIÓN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0C95674A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OPERACIONAL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5AA8349C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No cumplimiento de las especificaciones técnicas exigidas por la entidad</w:t>
                  </w:r>
                </w:p>
              </w:tc>
              <w:tc>
                <w:tcPr>
                  <w:tcW w:w="334" w:type="pct"/>
                  <w:textDirection w:val="btLr"/>
                  <w:vAlign w:val="center"/>
                </w:tcPr>
                <w:p w14:paraId="01F71D64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Suministro de productos de mala calidad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002F3B35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Posible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2EFF0460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Menor (2)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0857901E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5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22408FCA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Riesgo medio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21D8F766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Contratista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1B97D4AE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Verificar que los productos entregados cumplan con las condiciones de calidad y especificaciones técnicas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2AC6DBC6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Raro (1)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29E9F620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Insignificante (1)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0F93F023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2</w:t>
                  </w:r>
                </w:p>
              </w:tc>
              <w:tc>
                <w:tcPr>
                  <w:tcW w:w="207" w:type="pct"/>
                  <w:textDirection w:val="btLr"/>
                  <w:vAlign w:val="center"/>
                </w:tcPr>
                <w:p w14:paraId="39701F45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Riesgo Bajo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1D6C6885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Si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62F2709C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Municipio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09D6F6A7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Firma del contrato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16C12050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Liquidación del contrato</w:t>
                  </w:r>
                </w:p>
              </w:tc>
              <w:tc>
                <w:tcPr>
                  <w:tcW w:w="331" w:type="pct"/>
                  <w:textDirection w:val="btLr"/>
                  <w:vAlign w:val="center"/>
                </w:tcPr>
                <w:p w14:paraId="0A016705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Acta de recibo de productos entregados por el contratista</w:t>
                  </w:r>
                </w:p>
              </w:tc>
              <w:tc>
                <w:tcPr>
                  <w:tcW w:w="251" w:type="pct"/>
                  <w:textDirection w:val="btLr"/>
                  <w:vAlign w:val="center"/>
                </w:tcPr>
                <w:p w14:paraId="72D9E901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Mensualmente</w:t>
                  </w:r>
                </w:p>
              </w:tc>
            </w:tr>
            <w:tr w:rsidR="00156582" w:rsidRPr="00156582" w14:paraId="4D6ADFBF" w14:textId="77777777" w:rsidTr="00153E98">
              <w:trPr>
                <w:cantSplit/>
                <w:trHeight w:val="2467"/>
              </w:trPr>
              <w:tc>
                <w:tcPr>
                  <w:tcW w:w="205" w:type="pct"/>
                  <w:vAlign w:val="center"/>
                </w:tcPr>
                <w:p w14:paraId="464B9B33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10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5D8DD7EE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ESPECÍFICO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25A1AE96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INTERNO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46B38443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EJECUCIÓN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6FE5DB06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OPERACIONAL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60106977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Relaciones laborales como accidentes laborales de personal, y enfermedades de origen profesional</w:t>
                  </w:r>
                </w:p>
              </w:tc>
              <w:tc>
                <w:tcPr>
                  <w:tcW w:w="334" w:type="pct"/>
                  <w:textDirection w:val="btLr"/>
                  <w:vAlign w:val="center"/>
                </w:tcPr>
                <w:p w14:paraId="70AAF6D5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Sobrecosto en la ejecución del contrato e incumplimiento en la prestación del servicio contratado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69CC4C34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Improbable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5D94466C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Mayor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1C5E8DC7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6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7271DE63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Alto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156D66AA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Contratista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21085469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establecer programa de salud ocupacional por parte del operador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579B1304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Improbable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7335563E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Insignificante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603A87E6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1</w:t>
                  </w:r>
                </w:p>
              </w:tc>
              <w:tc>
                <w:tcPr>
                  <w:tcW w:w="207" w:type="pct"/>
                  <w:textDirection w:val="btLr"/>
                  <w:vAlign w:val="center"/>
                </w:tcPr>
                <w:p w14:paraId="407C7AAA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Bajo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027AAC1F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NO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3729C501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contratista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5877837E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Fecha inicio del contrato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7BFC583B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Fecha final del contrato</w:t>
                  </w:r>
                </w:p>
              </w:tc>
              <w:tc>
                <w:tcPr>
                  <w:tcW w:w="331" w:type="pct"/>
                  <w:textDirection w:val="btLr"/>
                  <w:vAlign w:val="center"/>
                </w:tcPr>
                <w:p w14:paraId="1AD1B903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proofErr w:type="gramStart"/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Revisión informes</w:t>
                  </w:r>
                  <w:proofErr w:type="gramEnd"/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 xml:space="preserve"> de ejecución</w:t>
                  </w:r>
                </w:p>
              </w:tc>
              <w:tc>
                <w:tcPr>
                  <w:tcW w:w="251" w:type="pct"/>
                  <w:textDirection w:val="btLr"/>
                  <w:vAlign w:val="center"/>
                </w:tcPr>
                <w:p w14:paraId="7AB35904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Según lo estimado en el Contrato</w:t>
                  </w:r>
                </w:p>
              </w:tc>
            </w:tr>
            <w:tr w:rsidR="00156582" w:rsidRPr="00156582" w14:paraId="157D6C14" w14:textId="77777777" w:rsidTr="00153E98">
              <w:trPr>
                <w:cantSplit/>
                <w:trHeight w:val="2300"/>
              </w:trPr>
              <w:tc>
                <w:tcPr>
                  <w:tcW w:w="205" w:type="pct"/>
                  <w:vAlign w:val="center"/>
                </w:tcPr>
                <w:p w14:paraId="18166E71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11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2F97A68A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ESPECÍFICO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67DCCC87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INTERNO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1C9F536D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EJECUCIÓN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27504428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OPERACIONAL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4D5377EA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Incumplimiento en los perfiles del personal propuesto</w:t>
                  </w:r>
                </w:p>
              </w:tc>
              <w:tc>
                <w:tcPr>
                  <w:tcW w:w="334" w:type="pct"/>
                  <w:textDirection w:val="btLr"/>
                  <w:vAlign w:val="center"/>
                </w:tcPr>
                <w:p w14:paraId="162C2D7E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Incumplimiento del contrato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37D9FA50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Posible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4064AA1A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Mayor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70DE7585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7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214F537F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Alto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7B43036E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Contratista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54E77A10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Verificación continúa por parte del supervisor del personal contratado por parte del contratista.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4F428F41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Raro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477E897A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Menor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5C6CF77E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3</w:t>
                  </w:r>
                </w:p>
              </w:tc>
              <w:tc>
                <w:tcPr>
                  <w:tcW w:w="207" w:type="pct"/>
                  <w:textDirection w:val="btLr"/>
                  <w:vAlign w:val="center"/>
                </w:tcPr>
                <w:p w14:paraId="5B5F855F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Bajo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7A8C7D3A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NO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7AAD139A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Supervisor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5CD5ECC3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Fecha inicio del contrato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15E8CB63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Fecha final del contrato</w:t>
                  </w:r>
                </w:p>
              </w:tc>
              <w:tc>
                <w:tcPr>
                  <w:tcW w:w="331" w:type="pct"/>
                  <w:textDirection w:val="btLr"/>
                  <w:vAlign w:val="center"/>
                </w:tcPr>
                <w:p w14:paraId="1ECF4093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Supervisión ejecución del contrato</w:t>
                  </w:r>
                </w:p>
              </w:tc>
              <w:tc>
                <w:tcPr>
                  <w:tcW w:w="251" w:type="pct"/>
                  <w:textDirection w:val="btLr"/>
                  <w:vAlign w:val="center"/>
                </w:tcPr>
                <w:p w14:paraId="0FED164E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Durante la ejecución del contrato</w:t>
                  </w:r>
                </w:p>
              </w:tc>
            </w:tr>
            <w:tr w:rsidR="00156582" w:rsidRPr="00156582" w14:paraId="1B2F7DA9" w14:textId="77777777" w:rsidTr="00153E98">
              <w:trPr>
                <w:cantSplit/>
                <w:trHeight w:val="2153"/>
              </w:trPr>
              <w:tc>
                <w:tcPr>
                  <w:tcW w:w="205" w:type="pct"/>
                  <w:vAlign w:val="center"/>
                </w:tcPr>
                <w:p w14:paraId="07A80885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12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545B9435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ESPECÍFICO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58519071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EXTERNO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4C1F1B10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EJECUCIÓN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605E10BF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OPERACIONAL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13B56AB9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Falta de calidad en el servicio prestado</w:t>
                  </w:r>
                </w:p>
              </w:tc>
              <w:tc>
                <w:tcPr>
                  <w:tcW w:w="334" w:type="pct"/>
                  <w:textDirection w:val="btLr"/>
                  <w:vAlign w:val="center"/>
                </w:tcPr>
                <w:p w14:paraId="31CBEDEF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Deficiencia en la oportuna prestación del servicio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7773C289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Posible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2EFB045F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Menor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6EE37B10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5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27F50AC0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Medio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7EAA3DFD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Contratista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641915BC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Monitoreo y control constante a avances y ejecución de actividades programadas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3163ACD5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Improbable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57EA318F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Insignificante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4E7C0E0B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3</w:t>
                  </w:r>
                </w:p>
              </w:tc>
              <w:tc>
                <w:tcPr>
                  <w:tcW w:w="207" w:type="pct"/>
                  <w:textDirection w:val="btLr"/>
                  <w:vAlign w:val="center"/>
                </w:tcPr>
                <w:p w14:paraId="0833A6B3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Bajo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408EC751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NO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4081414C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Supervisor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39B2D667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Fecha inicio del contrato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1CD8066F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Fecha final del contrato</w:t>
                  </w:r>
                </w:p>
              </w:tc>
              <w:tc>
                <w:tcPr>
                  <w:tcW w:w="331" w:type="pct"/>
                  <w:textDirection w:val="btLr"/>
                  <w:vAlign w:val="center"/>
                </w:tcPr>
                <w:p w14:paraId="267BA213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Revisión informes avances de ejecución</w:t>
                  </w:r>
                </w:p>
              </w:tc>
              <w:tc>
                <w:tcPr>
                  <w:tcW w:w="251" w:type="pct"/>
                  <w:textDirection w:val="btLr"/>
                  <w:vAlign w:val="center"/>
                </w:tcPr>
                <w:p w14:paraId="70056CE5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Mensualmente</w:t>
                  </w:r>
                </w:p>
              </w:tc>
            </w:tr>
            <w:tr w:rsidR="00156582" w:rsidRPr="00156582" w14:paraId="7408E81D" w14:textId="77777777" w:rsidTr="00153E98">
              <w:trPr>
                <w:trHeight w:val="797"/>
              </w:trPr>
              <w:tc>
                <w:tcPr>
                  <w:tcW w:w="205" w:type="pct"/>
                  <w:vAlign w:val="center"/>
                </w:tcPr>
                <w:p w14:paraId="07F4889A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13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4B292501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ESPECIFICO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047D85E3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EXTERNO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5E8605DE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EJECUCIÓN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569BFC86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OPERACIONAL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39338994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Mano de obra calificada</w:t>
                  </w:r>
                </w:p>
              </w:tc>
              <w:tc>
                <w:tcPr>
                  <w:tcW w:w="334" w:type="pct"/>
                  <w:textDirection w:val="btLr"/>
                  <w:vAlign w:val="center"/>
                </w:tcPr>
                <w:p w14:paraId="0931D7FF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Producto defectuoso o de mala calidad sin satisfacer los requerimientos de la entidad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58381452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Posible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7A7080F3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Mayor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490FF173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6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03AE9655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Riesgo BAJO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5BC9EE47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CONTRATISTA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6CC70ADB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 xml:space="preserve">Comunicación oportuna por parte del contratista y plan de contingencia por parte del </w:t>
                  </w:r>
                  <w:proofErr w:type="gramStart"/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mismo .</w:t>
                  </w:r>
                  <w:proofErr w:type="gramEnd"/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2AF8776F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Improbable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190AAB2D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Insignificante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4955AC9F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2</w:t>
                  </w:r>
                </w:p>
              </w:tc>
              <w:tc>
                <w:tcPr>
                  <w:tcW w:w="207" w:type="pct"/>
                  <w:textDirection w:val="btLr"/>
                  <w:vAlign w:val="center"/>
                </w:tcPr>
                <w:p w14:paraId="76CC3057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Bajo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12677EFB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No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277F22F3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Municipio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536C8DDB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Fecha inicial del contrato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068AF2A3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Fecha final del contrato</w:t>
                  </w:r>
                </w:p>
              </w:tc>
              <w:tc>
                <w:tcPr>
                  <w:tcW w:w="331" w:type="pct"/>
                  <w:textDirection w:val="btLr"/>
                  <w:vAlign w:val="center"/>
                </w:tcPr>
                <w:p w14:paraId="1B8B1628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Revisión de informes de ejecución</w:t>
                  </w:r>
                </w:p>
              </w:tc>
              <w:tc>
                <w:tcPr>
                  <w:tcW w:w="251" w:type="pct"/>
                  <w:textDirection w:val="btLr"/>
                  <w:vAlign w:val="center"/>
                </w:tcPr>
                <w:p w14:paraId="41DDC630" w14:textId="77777777" w:rsidR="00156582" w:rsidRPr="00156582" w:rsidRDefault="00156582" w:rsidP="00156582">
                  <w:pPr>
                    <w:spacing w:line="240" w:lineRule="auto"/>
                    <w:contextualSpacing w:val="0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Según lo estimado en el contrato</w:t>
                  </w:r>
                </w:p>
              </w:tc>
            </w:tr>
            <w:tr w:rsidR="00156582" w:rsidRPr="00156582" w14:paraId="06FDD168" w14:textId="77777777" w:rsidTr="00153E98">
              <w:trPr>
                <w:trHeight w:val="1871"/>
              </w:trPr>
              <w:tc>
                <w:tcPr>
                  <w:tcW w:w="205" w:type="pct"/>
                  <w:vAlign w:val="center"/>
                </w:tcPr>
                <w:p w14:paraId="14BDA815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14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4AE5F7BC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ESPECIFICO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735DB36C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EXTERNO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6CB9250D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EJECUCIÓN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15CF5671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SOCIAL Y POLÍTICO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4E33E41F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Falta de ejecución el contrato por alteraciones de orden público</w:t>
                  </w:r>
                </w:p>
              </w:tc>
              <w:tc>
                <w:tcPr>
                  <w:tcW w:w="334" w:type="pct"/>
                  <w:textDirection w:val="btLr"/>
                  <w:vAlign w:val="center"/>
                </w:tcPr>
                <w:p w14:paraId="37C36682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No se satisface la necesidad requerida por el Municipio.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5E405C9F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Posible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662E1FF8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Mayor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128D4FA1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6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5234817E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Riesgo BAJO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4358ACD8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MUNICIPIO- CONTRATISTA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3BEBADCA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Comunicación oportuna por parte del contratista y plan de contingencia por parte del mismo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5B76F79F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Improbable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7E067569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Insignificante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58D33780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2</w:t>
                  </w:r>
                </w:p>
              </w:tc>
              <w:tc>
                <w:tcPr>
                  <w:tcW w:w="207" w:type="pct"/>
                  <w:textDirection w:val="btLr"/>
                  <w:vAlign w:val="center"/>
                </w:tcPr>
                <w:p w14:paraId="3A051B2B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Bajo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70F00926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No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439BF06A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Municipio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5062E4DA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Fecha inicial del contrato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7CF270EF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Fecha final del contrato</w:t>
                  </w:r>
                </w:p>
              </w:tc>
              <w:tc>
                <w:tcPr>
                  <w:tcW w:w="331" w:type="pct"/>
                  <w:textDirection w:val="btLr"/>
                  <w:vAlign w:val="center"/>
                </w:tcPr>
                <w:p w14:paraId="7BE376AF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Revisión de informes de ejecución</w:t>
                  </w:r>
                </w:p>
              </w:tc>
              <w:tc>
                <w:tcPr>
                  <w:tcW w:w="251" w:type="pct"/>
                  <w:textDirection w:val="btLr"/>
                  <w:vAlign w:val="center"/>
                </w:tcPr>
                <w:p w14:paraId="604D0D23" w14:textId="77777777" w:rsidR="00156582" w:rsidRPr="00156582" w:rsidRDefault="00156582" w:rsidP="00156582">
                  <w:pPr>
                    <w:spacing w:line="240" w:lineRule="auto"/>
                    <w:contextualSpacing w:val="0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Según lo estimado en el contrato</w:t>
                  </w:r>
                </w:p>
              </w:tc>
            </w:tr>
            <w:tr w:rsidR="00156582" w:rsidRPr="00156582" w14:paraId="64B75C97" w14:textId="77777777" w:rsidTr="00153E98">
              <w:trPr>
                <w:trHeight w:val="1954"/>
              </w:trPr>
              <w:tc>
                <w:tcPr>
                  <w:tcW w:w="205" w:type="pct"/>
                  <w:vAlign w:val="center"/>
                </w:tcPr>
                <w:p w14:paraId="52574684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lastRenderedPageBreak/>
                    <w:t>15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79391795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ESPECIFICO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1E4AA2F8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EXTERNO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305AD70A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EJECUCIÓN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27F87765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b/>
                      <w:bCs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AMBIENTAL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02093297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Circunstancias climatológicas que no permitan la ejecución de la obra</w:t>
                  </w:r>
                </w:p>
              </w:tc>
              <w:tc>
                <w:tcPr>
                  <w:tcW w:w="334" w:type="pct"/>
                  <w:textDirection w:val="btLr"/>
                  <w:vAlign w:val="center"/>
                </w:tcPr>
                <w:p w14:paraId="35E6769D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No se satisface la necesidad requerida por el Municipio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656141DF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Posible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5F28FAE0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Mayor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422D4EAC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6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5F2FFA85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Riesgo alto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4EAA9895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Contratista- Municipio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01AC64EC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Verificar según reportes del IDEAM días benefactores para el desarrollo del contrato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4DA86E93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Raro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51A6EA20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Insignificante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0B70AD9D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1</w:t>
                  </w:r>
                </w:p>
              </w:tc>
              <w:tc>
                <w:tcPr>
                  <w:tcW w:w="207" w:type="pct"/>
                  <w:textDirection w:val="btLr"/>
                  <w:vAlign w:val="center"/>
                </w:tcPr>
                <w:p w14:paraId="7CC1074B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Riesgo bajo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1441CF58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No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3BBC29A0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Contratista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3C95C3FB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Fecha inicial del contrato</w:t>
                  </w:r>
                </w:p>
              </w:tc>
              <w:tc>
                <w:tcPr>
                  <w:tcW w:w="204" w:type="pct"/>
                  <w:textDirection w:val="btLr"/>
                  <w:vAlign w:val="center"/>
                </w:tcPr>
                <w:p w14:paraId="588C3A64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Fecha final del contrato</w:t>
                  </w:r>
                </w:p>
              </w:tc>
              <w:tc>
                <w:tcPr>
                  <w:tcW w:w="331" w:type="pct"/>
                  <w:textDirection w:val="btLr"/>
                  <w:vAlign w:val="center"/>
                </w:tcPr>
                <w:p w14:paraId="16A8EFBD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Revisión de informes de ejecución</w:t>
                  </w:r>
                </w:p>
              </w:tc>
              <w:tc>
                <w:tcPr>
                  <w:tcW w:w="251" w:type="pct"/>
                  <w:textDirection w:val="btLr"/>
                  <w:vAlign w:val="center"/>
                </w:tcPr>
                <w:p w14:paraId="6A01DE3B" w14:textId="77777777" w:rsidR="00156582" w:rsidRPr="00156582" w:rsidRDefault="00156582" w:rsidP="00156582">
                  <w:pPr>
                    <w:spacing w:line="240" w:lineRule="auto"/>
                    <w:contextualSpacing w:val="0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Según lo estimado en el contrato</w:t>
                  </w:r>
                </w:p>
              </w:tc>
            </w:tr>
            <w:tr w:rsidR="00156582" w:rsidRPr="00156582" w14:paraId="6EFFB804" w14:textId="77777777" w:rsidTr="00153E98">
              <w:trPr>
                <w:trHeight w:val="2606"/>
              </w:trPr>
              <w:tc>
                <w:tcPr>
                  <w:tcW w:w="205" w:type="pct"/>
                  <w:tcBorders>
                    <w:bottom w:val="single" w:sz="4" w:space="0" w:color="auto"/>
                  </w:tcBorders>
                  <w:vAlign w:val="center"/>
                </w:tcPr>
                <w:p w14:paraId="696800EB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16</w:t>
                  </w:r>
                </w:p>
              </w:tc>
              <w:tc>
                <w:tcPr>
                  <w:tcW w:w="204" w:type="pct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14:paraId="55F81F12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ESPECIFICO</w:t>
                  </w:r>
                </w:p>
              </w:tc>
              <w:tc>
                <w:tcPr>
                  <w:tcW w:w="204" w:type="pct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14:paraId="2ACCDE5E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INTERNO</w:t>
                  </w:r>
                </w:p>
              </w:tc>
              <w:tc>
                <w:tcPr>
                  <w:tcW w:w="204" w:type="pct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14:paraId="107B740C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EJECUCION</w:t>
                  </w:r>
                </w:p>
              </w:tc>
              <w:tc>
                <w:tcPr>
                  <w:tcW w:w="204" w:type="pct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14:paraId="6B1FB72A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ECONOMICOS</w:t>
                  </w:r>
                </w:p>
              </w:tc>
              <w:tc>
                <w:tcPr>
                  <w:tcW w:w="204" w:type="pct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14:paraId="3AC2B90C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Variación de los precios ofertados</w:t>
                  </w:r>
                </w:p>
              </w:tc>
              <w:tc>
                <w:tcPr>
                  <w:tcW w:w="334" w:type="pct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14:paraId="5B41E5B0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La propuesta económica forma parte integral del contrato, por tal razón el contratista está obligado a sostener los precios de su oferta, dado el carácter vinculante de esta, en caso de que se presenten variaciones en los precios unitarios de los repuestos y servicios ofertados, asume este riesgo en su totalidad el contratista</w:t>
                  </w:r>
                </w:p>
              </w:tc>
              <w:tc>
                <w:tcPr>
                  <w:tcW w:w="204" w:type="pct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14:paraId="0A157319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1</w:t>
                  </w:r>
                </w:p>
              </w:tc>
              <w:tc>
                <w:tcPr>
                  <w:tcW w:w="204" w:type="pct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14:paraId="73ED379B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3</w:t>
                  </w:r>
                </w:p>
              </w:tc>
              <w:tc>
                <w:tcPr>
                  <w:tcW w:w="204" w:type="pct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14:paraId="6E7B37FB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4</w:t>
                  </w:r>
                </w:p>
              </w:tc>
              <w:tc>
                <w:tcPr>
                  <w:tcW w:w="204" w:type="pct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14:paraId="081F8FFF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Riesgo bajo</w:t>
                  </w:r>
                </w:p>
              </w:tc>
              <w:tc>
                <w:tcPr>
                  <w:tcW w:w="204" w:type="pct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14:paraId="3DE3EE32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Contratista</w:t>
                  </w:r>
                </w:p>
              </w:tc>
              <w:tc>
                <w:tcPr>
                  <w:tcW w:w="204" w:type="pct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14:paraId="6C35D5B8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Se realizará seguimiento periódico por parte de las instancias responsables como el supervisor del contrato, con el fin de controlar la ocurrencia del riesgo.</w:t>
                  </w:r>
                </w:p>
              </w:tc>
              <w:tc>
                <w:tcPr>
                  <w:tcW w:w="204" w:type="pct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14:paraId="6854E0B6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1</w:t>
                  </w:r>
                </w:p>
              </w:tc>
              <w:tc>
                <w:tcPr>
                  <w:tcW w:w="204" w:type="pct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14:paraId="1B3DA37A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2</w:t>
                  </w:r>
                </w:p>
              </w:tc>
              <w:tc>
                <w:tcPr>
                  <w:tcW w:w="204" w:type="pct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14:paraId="26B52E61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3</w:t>
                  </w:r>
                </w:p>
              </w:tc>
              <w:tc>
                <w:tcPr>
                  <w:tcW w:w="207" w:type="pct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14:paraId="0FC0F56A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Riesgo Bajo</w:t>
                  </w:r>
                </w:p>
              </w:tc>
              <w:tc>
                <w:tcPr>
                  <w:tcW w:w="204" w:type="pct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14:paraId="7893A37E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SI</w:t>
                  </w:r>
                </w:p>
              </w:tc>
              <w:tc>
                <w:tcPr>
                  <w:tcW w:w="204" w:type="pct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14:paraId="52F41D9F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SUPERVISOR DEL CONTRATO</w:t>
                  </w:r>
                </w:p>
              </w:tc>
              <w:tc>
                <w:tcPr>
                  <w:tcW w:w="204" w:type="pct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14:paraId="7A21388C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MENSUAL</w:t>
                  </w:r>
                </w:p>
              </w:tc>
              <w:tc>
                <w:tcPr>
                  <w:tcW w:w="204" w:type="pct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14:paraId="67834041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MENSUAL</w:t>
                  </w:r>
                </w:p>
              </w:tc>
              <w:tc>
                <w:tcPr>
                  <w:tcW w:w="331" w:type="pct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14:paraId="3144DEF2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INFORMES DE SUPERVISION</w:t>
                  </w:r>
                </w:p>
              </w:tc>
              <w:tc>
                <w:tcPr>
                  <w:tcW w:w="251" w:type="pct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14:paraId="3A29C1E1" w14:textId="77777777" w:rsidR="00156582" w:rsidRPr="00156582" w:rsidRDefault="00156582" w:rsidP="00156582">
                  <w:pPr>
                    <w:spacing w:line="240" w:lineRule="auto"/>
                    <w:contextualSpacing w:val="0"/>
                    <w:rPr>
                      <w:rFonts w:ascii="Verdana" w:eastAsia="Aptos" w:hAnsi="Verdana" w:cs="Tahoma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MENSUAL</w:t>
                  </w:r>
                </w:p>
              </w:tc>
            </w:tr>
            <w:tr w:rsidR="00156582" w:rsidRPr="00156582" w14:paraId="576A66F0" w14:textId="77777777" w:rsidTr="00153E98">
              <w:trPr>
                <w:trHeight w:val="2065"/>
              </w:trPr>
              <w:tc>
                <w:tcPr>
                  <w:tcW w:w="205" w:type="pct"/>
                  <w:tcBorders>
                    <w:bottom w:val="single" w:sz="4" w:space="0" w:color="auto"/>
                  </w:tcBorders>
                  <w:vAlign w:val="center"/>
                </w:tcPr>
                <w:p w14:paraId="63436524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17</w:t>
                  </w:r>
                </w:p>
              </w:tc>
              <w:tc>
                <w:tcPr>
                  <w:tcW w:w="204" w:type="pct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14:paraId="2B8C014D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ESPECÍFICO</w:t>
                  </w:r>
                </w:p>
              </w:tc>
              <w:tc>
                <w:tcPr>
                  <w:tcW w:w="204" w:type="pct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14:paraId="351ABE0A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EXTERNO</w:t>
                  </w:r>
                </w:p>
              </w:tc>
              <w:tc>
                <w:tcPr>
                  <w:tcW w:w="204" w:type="pct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14:paraId="5DF96205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EJECUCIÓN</w:t>
                  </w:r>
                </w:p>
              </w:tc>
              <w:tc>
                <w:tcPr>
                  <w:tcW w:w="204" w:type="pct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14:paraId="4332323B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b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AMBIENTAL</w:t>
                  </w:r>
                </w:p>
              </w:tc>
              <w:tc>
                <w:tcPr>
                  <w:tcW w:w="204" w:type="pct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14:paraId="77BDE828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Inadecuado manejo ambiental y/o no contar con los correspondientes permisos y licencias</w:t>
                  </w:r>
                </w:p>
              </w:tc>
              <w:tc>
                <w:tcPr>
                  <w:tcW w:w="334" w:type="pct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14:paraId="4B8047DB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Multas por incumplimiento en manejo ambientales y/o permisos</w:t>
                  </w:r>
                </w:p>
              </w:tc>
              <w:tc>
                <w:tcPr>
                  <w:tcW w:w="204" w:type="pct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14:paraId="13518A2F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Posible (3)</w:t>
                  </w:r>
                </w:p>
              </w:tc>
              <w:tc>
                <w:tcPr>
                  <w:tcW w:w="204" w:type="pct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14:paraId="3A2ED696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Mayor (4)</w:t>
                  </w:r>
                </w:p>
              </w:tc>
              <w:tc>
                <w:tcPr>
                  <w:tcW w:w="204" w:type="pct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14:paraId="31EB0419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7</w:t>
                  </w:r>
                </w:p>
              </w:tc>
              <w:tc>
                <w:tcPr>
                  <w:tcW w:w="204" w:type="pct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14:paraId="2008F120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Riesgo alto</w:t>
                  </w:r>
                </w:p>
              </w:tc>
              <w:tc>
                <w:tcPr>
                  <w:tcW w:w="204" w:type="pct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14:paraId="12171B64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Contratista</w:t>
                  </w:r>
                </w:p>
              </w:tc>
              <w:tc>
                <w:tcPr>
                  <w:tcW w:w="204" w:type="pct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14:paraId="1B8278BD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Verificar para la ejecución del contrato, que el contratista posea las licencias, autorizaciones y permisos correspondientes</w:t>
                  </w:r>
                </w:p>
              </w:tc>
              <w:tc>
                <w:tcPr>
                  <w:tcW w:w="204" w:type="pct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14:paraId="775EA0FB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Raro (1)</w:t>
                  </w:r>
                </w:p>
              </w:tc>
              <w:tc>
                <w:tcPr>
                  <w:tcW w:w="204" w:type="pct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14:paraId="0452B17A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Insignificante (1)</w:t>
                  </w:r>
                </w:p>
              </w:tc>
              <w:tc>
                <w:tcPr>
                  <w:tcW w:w="204" w:type="pct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14:paraId="736F4532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2</w:t>
                  </w:r>
                </w:p>
              </w:tc>
              <w:tc>
                <w:tcPr>
                  <w:tcW w:w="207" w:type="pct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14:paraId="0EBE91FE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Riesgo Bajo</w:t>
                  </w:r>
                </w:p>
              </w:tc>
              <w:tc>
                <w:tcPr>
                  <w:tcW w:w="204" w:type="pct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14:paraId="3FF37672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Si</w:t>
                  </w:r>
                </w:p>
              </w:tc>
              <w:tc>
                <w:tcPr>
                  <w:tcW w:w="204" w:type="pct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14:paraId="7A13BD97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Municipio/Contratista</w:t>
                  </w:r>
                </w:p>
              </w:tc>
              <w:tc>
                <w:tcPr>
                  <w:tcW w:w="204" w:type="pct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14:paraId="625D4350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Firma del contrato</w:t>
                  </w:r>
                </w:p>
              </w:tc>
              <w:tc>
                <w:tcPr>
                  <w:tcW w:w="204" w:type="pct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14:paraId="2EEC3ED6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Liquidación del contrato</w:t>
                  </w:r>
                </w:p>
              </w:tc>
              <w:tc>
                <w:tcPr>
                  <w:tcW w:w="331" w:type="pct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14:paraId="38336B5D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Informes del contratista</w:t>
                  </w:r>
                </w:p>
              </w:tc>
              <w:tc>
                <w:tcPr>
                  <w:tcW w:w="251" w:type="pct"/>
                  <w:tcBorders>
                    <w:bottom w:val="single" w:sz="4" w:space="0" w:color="auto"/>
                  </w:tcBorders>
                  <w:textDirection w:val="btLr"/>
                  <w:vAlign w:val="center"/>
                </w:tcPr>
                <w:p w14:paraId="27AA9D89" w14:textId="77777777" w:rsidR="00156582" w:rsidRPr="00156582" w:rsidRDefault="00156582" w:rsidP="00156582">
                  <w:pPr>
                    <w:spacing w:line="240" w:lineRule="auto"/>
                    <w:contextualSpacing w:val="0"/>
                    <w:jc w:val="center"/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</w:pPr>
                  <w:r w:rsidRPr="00156582">
                    <w:rPr>
                      <w:rFonts w:ascii="Verdana" w:eastAsia="Aptos" w:hAnsi="Verdana" w:cs="Arial"/>
                      <w:color w:val="000000"/>
                      <w:kern w:val="2"/>
                      <w:sz w:val="21"/>
                      <w:szCs w:val="21"/>
                      <w14:ligatures w14:val="standardContextual"/>
                    </w:rPr>
                    <w:t>Cada entrega</w:t>
                  </w:r>
                </w:p>
              </w:tc>
            </w:tr>
          </w:tbl>
          <w:p w14:paraId="27FBDAAF" w14:textId="77777777" w:rsidR="00156582" w:rsidRPr="00156582" w:rsidRDefault="00156582" w:rsidP="00156582">
            <w:pPr>
              <w:contextualSpacing w:val="0"/>
              <w:rPr>
                <w:rFonts w:ascii="Verdana" w:hAnsi="Verdana"/>
                <w:b/>
                <w:bCs/>
                <w:sz w:val="21"/>
                <w:szCs w:val="21"/>
              </w:rPr>
            </w:pPr>
          </w:p>
        </w:tc>
      </w:tr>
    </w:tbl>
    <w:p w14:paraId="0C9BB79B" w14:textId="77777777" w:rsidR="00156582" w:rsidRPr="00156582" w:rsidRDefault="00156582" w:rsidP="007C702A">
      <w:pPr>
        <w:rPr>
          <w:rFonts w:ascii="Verdana" w:hAnsi="Verdana" w:cs="Arial"/>
          <w:sz w:val="21"/>
          <w:szCs w:val="21"/>
          <w:lang w:val="es-ES_tradnl" w:eastAsia="es-CO"/>
        </w:rPr>
      </w:pPr>
    </w:p>
    <w:sectPr w:rsidR="00156582" w:rsidRPr="00156582" w:rsidSect="00071AA4">
      <w:headerReference w:type="default" r:id="rId13"/>
      <w:footerReference w:type="default" r:id="rId14"/>
      <w:pgSz w:w="12240" w:h="15840" w:code="1"/>
      <w:pgMar w:top="1417" w:right="1701" w:bottom="1417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49F01" w14:textId="77777777" w:rsidR="00934038" w:rsidRDefault="00934038" w:rsidP="00091875">
      <w:pPr>
        <w:spacing w:line="240" w:lineRule="auto"/>
      </w:pPr>
      <w:r>
        <w:separator/>
      </w:r>
    </w:p>
  </w:endnote>
  <w:endnote w:type="continuationSeparator" w:id="0">
    <w:p w14:paraId="3ACE682F" w14:textId="77777777" w:rsidR="00934038" w:rsidRDefault="00934038" w:rsidP="00091875">
      <w:pPr>
        <w:spacing w:line="240" w:lineRule="auto"/>
      </w:pPr>
      <w:r>
        <w:continuationSeparator/>
      </w:r>
    </w:p>
  </w:endnote>
  <w:endnote w:type="continuationNotice" w:id="1">
    <w:p w14:paraId="096D3D76" w14:textId="77777777" w:rsidR="00934038" w:rsidRDefault="0093403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2671562"/>
      <w:docPartObj>
        <w:docPartGallery w:val="Page Numbers (Bottom of Page)"/>
        <w:docPartUnique/>
      </w:docPartObj>
    </w:sdtPr>
    <w:sdtContent>
      <w:p w14:paraId="56B6126B" w14:textId="4FDD227C" w:rsidR="00091875" w:rsidRDefault="00103B17">
        <w:pPr>
          <w:pStyle w:val="Piedepgina"/>
          <w:jc w:val="right"/>
        </w:pPr>
        <w:r>
          <w:fldChar w:fldCharType="begin"/>
        </w:r>
        <w:r w:rsidR="00091875">
          <w:instrText>PAGE   \* MERGEFORMAT</w:instrText>
        </w:r>
        <w:r>
          <w:fldChar w:fldCharType="separate"/>
        </w:r>
        <w:r w:rsidR="00F6022F" w:rsidRPr="00F6022F">
          <w:rPr>
            <w:noProof/>
            <w:lang w:val="es-ES"/>
          </w:rPr>
          <w:t>1</w:t>
        </w:r>
        <w:r>
          <w:fldChar w:fldCharType="end"/>
        </w:r>
      </w:p>
    </w:sdtContent>
  </w:sdt>
  <w:p w14:paraId="6665D565" w14:textId="77777777" w:rsidR="004B2C32" w:rsidRDefault="004B2C32" w:rsidP="004B2C32">
    <w:pPr>
      <w:pStyle w:val="Piedepgina"/>
      <w:jc w:val="right"/>
    </w:pPr>
    <w:r>
      <w:rPr>
        <w:rStyle w:val="normaltextrun"/>
        <w:rFonts w:ascii="Verdana" w:hAnsi="Verdana"/>
        <w:color w:val="000000"/>
        <w:sz w:val="18"/>
        <w:szCs w:val="18"/>
        <w:shd w:val="clear" w:color="auto" w:fill="FFFFFF"/>
      </w:rPr>
      <w:t>Versión 1 del 15 de diciembre de 2025</w:t>
    </w:r>
    <w:r>
      <w:rPr>
        <w:rStyle w:val="eop"/>
        <w:rFonts w:ascii="Verdana" w:hAnsi="Verdana"/>
        <w:color w:val="000000"/>
        <w:sz w:val="18"/>
        <w:szCs w:val="18"/>
        <w:shd w:val="clear" w:color="auto" w:fill="FFFFFF"/>
      </w:rPr>
      <w:t> </w:t>
    </w:r>
  </w:p>
  <w:p w14:paraId="21ED77E0" w14:textId="0BB6EEFC" w:rsidR="00091875" w:rsidRPr="00A7596C" w:rsidRDefault="00091875" w:rsidP="00C006ED">
    <w:pPr>
      <w:pStyle w:val="Piedepgina"/>
      <w:jc w:val="right"/>
      <w:rPr>
        <w:rFonts w:ascii="Verdana" w:hAnsi="Verdan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3DBAC" w14:textId="77777777" w:rsidR="00934038" w:rsidRDefault="00934038" w:rsidP="00091875">
      <w:pPr>
        <w:spacing w:line="240" w:lineRule="auto"/>
      </w:pPr>
      <w:r>
        <w:separator/>
      </w:r>
    </w:p>
  </w:footnote>
  <w:footnote w:type="continuationSeparator" w:id="0">
    <w:p w14:paraId="351C51B9" w14:textId="77777777" w:rsidR="00934038" w:rsidRDefault="00934038" w:rsidP="00091875">
      <w:pPr>
        <w:spacing w:line="240" w:lineRule="auto"/>
      </w:pPr>
      <w:r>
        <w:continuationSeparator/>
      </w:r>
    </w:p>
  </w:footnote>
  <w:footnote w:type="continuationNotice" w:id="1">
    <w:p w14:paraId="054844D5" w14:textId="77777777" w:rsidR="00934038" w:rsidRDefault="0093403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29E0A" w14:textId="77777777" w:rsidR="00A7596C" w:rsidRPr="00A7596C" w:rsidRDefault="00A7596C" w:rsidP="00A7596C">
    <w:pPr>
      <w:pStyle w:val="Encabezado"/>
      <w:jc w:val="center"/>
      <w:rPr>
        <w:rFonts w:ascii="Verdana" w:hAnsi="Verdana" w:cs="Arial"/>
        <w:b/>
        <w:sz w:val="24"/>
        <w:szCs w:val="24"/>
      </w:rPr>
    </w:pPr>
    <w:r w:rsidRPr="00A7596C">
      <w:rPr>
        <w:rFonts w:ascii="Verdana" w:hAnsi="Verdana" w:cs="Arial"/>
        <w:b/>
        <w:sz w:val="24"/>
        <w:szCs w:val="24"/>
      </w:rPr>
      <w:t>MATRIZ 3 - RIESGOS</w:t>
    </w:r>
  </w:p>
  <w:p w14:paraId="16A9E58F" w14:textId="19821BFE" w:rsidR="00C71F76" w:rsidRPr="00A7596C" w:rsidRDefault="00A7596C" w:rsidP="00A7596C">
    <w:pPr>
      <w:pStyle w:val="Encabezado"/>
      <w:jc w:val="center"/>
      <w:rPr>
        <w:rFonts w:ascii="Verdana" w:hAnsi="Verdana"/>
        <w:sz w:val="24"/>
        <w:szCs w:val="24"/>
      </w:rPr>
    </w:pPr>
    <w:r w:rsidRPr="00A7596C">
      <w:rPr>
        <w:rFonts w:ascii="Verdana" w:hAnsi="Verdana" w:cs="Arial"/>
        <w:b/>
        <w:sz w:val="24"/>
        <w:szCs w:val="24"/>
      </w:rPr>
      <w:t>CONSULTORÍA DE ESTUDIOS DE INGENIERÍA DE INFRAESTRUCTURA SOCIAL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1A3DFB9"/>
    <w:multiLevelType w:val="hybridMultilevel"/>
    <w:tmpl w:val="32888F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F5FBA9"/>
    <w:multiLevelType w:val="hybridMultilevel"/>
    <w:tmpl w:val="6883F5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46CB98"/>
    <w:multiLevelType w:val="hybridMultilevel"/>
    <w:tmpl w:val="383950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CE89882"/>
    <w:multiLevelType w:val="hybridMultilevel"/>
    <w:tmpl w:val="A36FDF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C65836"/>
    <w:multiLevelType w:val="multilevel"/>
    <w:tmpl w:val="C90690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0723EAD"/>
    <w:multiLevelType w:val="hybridMultilevel"/>
    <w:tmpl w:val="250FFB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6950CF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8581F1B"/>
    <w:multiLevelType w:val="multilevel"/>
    <w:tmpl w:val="F416A740"/>
    <w:lvl w:ilvl="0">
      <w:start w:val="1"/>
      <w:numFmt w:val="decimal"/>
      <w:lvlText w:val="%1"/>
      <w:lvlJc w:val="left"/>
      <w:pPr>
        <w:tabs>
          <w:tab w:val="num" w:pos="907"/>
        </w:tabs>
        <w:ind w:left="510" w:hanging="453"/>
      </w:pPr>
      <w:rPr>
        <w:rFonts w:hint="default"/>
        <w:b/>
        <w:i w:val="0"/>
        <w:color w:val="17365D" w:themeColor="text2" w:themeShade="BF"/>
      </w:rPr>
    </w:lvl>
    <w:lvl w:ilvl="1">
      <w:start w:val="1"/>
      <w:numFmt w:val="decimal"/>
      <w:lvlText w:val="%1.%2"/>
      <w:lvlJc w:val="left"/>
      <w:pPr>
        <w:ind w:left="680" w:hanging="623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single"/>
        <w:effect w:val="none"/>
        <w:vertAlign w:val="baseline"/>
        <w:em w:val="none"/>
      </w:rPr>
    </w:lvl>
    <w:lvl w:ilvl="2">
      <w:start w:val="1"/>
      <w:numFmt w:val="decimal"/>
      <w:lvlRestart w:val="1"/>
      <w:pStyle w:val="ParrafoNmerado"/>
      <w:lvlText w:val="%1.%3"/>
      <w:lvlJc w:val="left"/>
      <w:pPr>
        <w:ind w:left="567" w:hanging="510"/>
      </w:pPr>
      <w:rPr>
        <w:rFonts w:asciiTheme="minorHAnsi" w:hAnsi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Restart w:val="2"/>
      <w:pStyle w:val="Ttulo3"/>
      <w:lvlText w:val="%1.%2.%4"/>
      <w:lvlJc w:val="left"/>
      <w:pPr>
        <w:ind w:left="851" w:hanging="397"/>
      </w:pPr>
      <w:rPr>
        <w:rFonts w:hint="default"/>
        <w:u w:val="single"/>
      </w:rPr>
    </w:lvl>
    <w:lvl w:ilvl="4">
      <w:start w:val="1"/>
      <w:numFmt w:val="decimal"/>
      <w:lvlText w:val="%1.%2.%4.%5"/>
      <w:lvlJc w:val="left"/>
      <w:pPr>
        <w:ind w:left="794" w:hanging="340"/>
      </w:pPr>
      <w:rPr>
        <w:rFonts w:hint="default"/>
      </w:rPr>
    </w:lvl>
    <w:lvl w:ilvl="5">
      <w:start w:val="1"/>
      <w:numFmt w:val="decimal"/>
      <w:pStyle w:val="Ttulo5"/>
      <w:lvlText w:val="%1.%3.%4.%5.%6"/>
      <w:lvlJc w:val="left"/>
      <w:pPr>
        <w:ind w:left="852" w:hanging="398"/>
      </w:pPr>
      <w:rPr>
        <w:rFonts w:hint="default"/>
      </w:rPr>
    </w:lvl>
    <w:lvl w:ilvl="6">
      <w:start w:val="1"/>
      <w:numFmt w:val="decimal"/>
      <w:lvlRestart w:val="1"/>
      <w:pStyle w:val="Ttulo6"/>
      <w:lvlText w:val="%1.%3.%4.%5.%6.%7"/>
      <w:lvlJc w:val="left"/>
      <w:pPr>
        <w:ind w:left="851" w:hanging="397"/>
      </w:pPr>
      <w:rPr>
        <w:rFonts w:hint="default"/>
      </w:rPr>
    </w:lvl>
    <w:lvl w:ilvl="7">
      <w:start w:val="1"/>
      <w:numFmt w:val="decimal"/>
      <w:pStyle w:val="Ttulo7"/>
      <w:lvlText w:val="%8%1.%2.%3.%4.%5.%6.%7"/>
      <w:lvlJc w:val="left"/>
      <w:pPr>
        <w:ind w:left="964" w:hanging="51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851" w:hanging="397"/>
      </w:pPr>
      <w:rPr>
        <w:rFonts w:hint="default"/>
      </w:rPr>
    </w:lvl>
  </w:abstractNum>
  <w:abstractNum w:abstractNumId="8" w15:restartNumberingAfterBreak="0">
    <w:nsid w:val="1B1F74BC"/>
    <w:multiLevelType w:val="hybridMultilevel"/>
    <w:tmpl w:val="30E2CB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F361E40"/>
    <w:multiLevelType w:val="hybridMultilevel"/>
    <w:tmpl w:val="44BC36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200768E8"/>
    <w:multiLevelType w:val="hybridMultilevel"/>
    <w:tmpl w:val="4A982E9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F1DA4A"/>
    <w:multiLevelType w:val="hybridMultilevel"/>
    <w:tmpl w:val="5775F0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25C6607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1">
    <w:nsid w:val="27BE5517"/>
    <w:multiLevelType w:val="hybridMultilevel"/>
    <w:tmpl w:val="C7302356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7E82C5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2C5503C7"/>
    <w:multiLevelType w:val="hybridMultilevel"/>
    <w:tmpl w:val="57BAF402"/>
    <w:lvl w:ilvl="0" w:tplc="FFA4FD70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955CEE"/>
    <w:multiLevelType w:val="hybridMultilevel"/>
    <w:tmpl w:val="9FBEB4D4"/>
    <w:lvl w:ilvl="0" w:tplc="700C065A">
      <w:start w:val="1"/>
      <w:numFmt w:val="none"/>
      <w:lvlText w:val="1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1">
    <w:nsid w:val="390A7125"/>
    <w:multiLevelType w:val="hybridMultilevel"/>
    <w:tmpl w:val="B9B6F7DE"/>
    <w:lvl w:ilvl="0" w:tplc="BC34CC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0602C8"/>
    <w:multiLevelType w:val="hybridMultilevel"/>
    <w:tmpl w:val="8D0EEF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8AAF65"/>
    <w:multiLevelType w:val="hybridMultilevel"/>
    <w:tmpl w:val="BE3897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4AF54DD5"/>
    <w:multiLevelType w:val="hybridMultilevel"/>
    <w:tmpl w:val="0A8AD5A4"/>
    <w:styleLink w:val="Estilo111"/>
    <w:lvl w:ilvl="0" w:tplc="7A7A109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1">
    <w:nsid w:val="4E2649E5"/>
    <w:multiLevelType w:val="hybridMultilevel"/>
    <w:tmpl w:val="159661B4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FBA4C88"/>
    <w:multiLevelType w:val="hybridMultilevel"/>
    <w:tmpl w:val="F626ADCC"/>
    <w:lvl w:ilvl="0" w:tplc="2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A51EC4"/>
    <w:multiLevelType w:val="hybridMultilevel"/>
    <w:tmpl w:val="F294B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F28324">
      <w:start w:val="5"/>
      <w:numFmt w:val="bullet"/>
      <w:lvlText w:val=""/>
      <w:lvlJc w:val="left"/>
      <w:pPr>
        <w:ind w:left="1440" w:hanging="360"/>
      </w:pPr>
      <w:rPr>
        <w:rFonts w:ascii="Calibri" w:eastAsiaTheme="minorHAnsi" w:hAnsi="Calibri" w:cs="Century Gothic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D79243"/>
    <w:multiLevelType w:val="hybridMultilevel"/>
    <w:tmpl w:val="D3EF5B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54A8732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59D2427F"/>
    <w:multiLevelType w:val="hybridMultilevel"/>
    <w:tmpl w:val="4DCF8C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5E965C9C"/>
    <w:multiLevelType w:val="multilevel"/>
    <w:tmpl w:val="1374CE74"/>
    <w:lvl w:ilvl="0">
      <w:start w:val="1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9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8" w15:restartNumberingAfterBreak="0">
    <w:nsid w:val="607B164B"/>
    <w:multiLevelType w:val="hybridMultilevel"/>
    <w:tmpl w:val="E4E0E1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19E168"/>
    <w:multiLevelType w:val="hybridMultilevel"/>
    <w:tmpl w:val="45A7413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613B53AF"/>
    <w:multiLevelType w:val="hybridMultilevel"/>
    <w:tmpl w:val="4D08C2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556FE1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9646131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592322D"/>
    <w:multiLevelType w:val="hybridMultilevel"/>
    <w:tmpl w:val="A302360C"/>
    <w:lvl w:ilvl="0" w:tplc="CF929F1C">
      <w:start w:val="33"/>
      <w:numFmt w:val="bullet"/>
      <w:lvlText w:val=""/>
      <w:lvlJc w:val="left"/>
      <w:pPr>
        <w:ind w:left="720" w:hanging="360"/>
      </w:pPr>
      <w:rPr>
        <w:rFonts w:ascii="Calibri" w:eastAsiaTheme="minorHAnsi" w:hAnsi="Calibri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CF1D84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82A3109"/>
    <w:multiLevelType w:val="multilevel"/>
    <w:tmpl w:val="34AC3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C384C18"/>
    <w:multiLevelType w:val="hybridMultilevel"/>
    <w:tmpl w:val="FEB4E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085447"/>
    <w:multiLevelType w:val="hybridMultilevel"/>
    <w:tmpl w:val="371C3B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397675912">
    <w:abstractNumId w:val="7"/>
  </w:num>
  <w:num w:numId="2" w16cid:durableId="1693264630">
    <w:abstractNumId w:val="7"/>
  </w:num>
  <w:num w:numId="3" w16cid:durableId="1820685690">
    <w:abstractNumId w:val="7"/>
  </w:num>
  <w:num w:numId="4" w16cid:durableId="1433282204">
    <w:abstractNumId w:val="7"/>
  </w:num>
  <w:num w:numId="5" w16cid:durableId="2086878517">
    <w:abstractNumId w:val="7"/>
  </w:num>
  <w:num w:numId="6" w16cid:durableId="677654225">
    <w:abstractNumId w:val="7"/>
  </w:num>
  <w:num w:numId="7" w16cid:durableId="1059523253">
    <w:abstractNumId w:val="7"/>
  </w:num>
  <w:num w:numId="8" w16cid:durableId="936446125">
    <w:abstractNumId w:val="7"/>
  </w:num>
  <w:num w:numId="9" w16cid:durableId="512231645">
    <w:abstractNumId w:val="7"/>
  </w:num>
  <w:num w:numId="10" w16cid:durableId="1624313806">
    <w:abstractNumId w:val="3"/>
  </w:num>
  <w:num w:numId="11" w16cid:durableId="358438155">
    <w:abstractNumId w:val="1"/>
  </w:num>
  <w:num w:numId="12" w16cid:durableId="1848403661">
    <w:abstractNumId w:val="29"/>
  </w:num>
  <w:num w:numId="13" w16cid:durableId="1153331933">
    <w:abstractNumId w:val="37"/>
  </w:num>
  <w:num w:numId="14" w16cid:durableId="786123463">
    <w:abstractNumId w:val="19"/>
  </w:num>
  <w:num w:numId="15" w16cid:durableId="1111363280">
    <w:abstractNumId w:val="24"/>
  </w:num>
  <w:num w:numId="16" w16cid:durableId="200170784">
    <w:abstractNumId w:val="0"/>
  </w:num>
  <w:num w:numId="17" w16cid:durableId="350617660">
    <w:abstractNumId w:val="2"/>
  </w:num>
  <w:num w:numId="18" w16cid:durableId="207881602">
    <w:abstractNumId w:val="11"/>
  </w:num>
  <w:num w:numId="19" w16cid:durableId="159586510">
    <w:abstractNumId w:val="5"/>
  </w:num>
  <w:num w:numId="20" w16cid:durableId="248083267">
    <w:abstractNumId w:val="26"/>
  </w:num>
  <w:num w:numId="21" w16cid:durableId="701444687">
    <w:abstractNumId w:val="8"/>
  </w:num>
  <w:num w:numId="22" w16cid:durableId="161819596">
    <w:abstractNumId w:val="35"/>
  </w:num>
  <w:num w:numId="23" w16cid:durableId="1200168855">
    <w:abstractNumId w:val="14"/>
  </w:num>
  <w:num w:numId="24" w16cid:durableId="367223803">
    <w:abstractNumId w:val="15"/>
  </w:num>
  <w:num w:numId="25" w16cid:durableId="291641855">
    <w:abstractNumId w:val="6"/>
  </w:num>
  <w:num w:numId="26" w16cid:durableId="1308969827">
    <w:abstractNumId w:val="25"/>
  </w:num>
  <w:num w:numId="27" w16cid:durableId="1164706060">
    <w:abstractNumId w:val="23"/>
  </w:num>
  <w:num w:numId="28" w16cid:durableId="271787313">
    <w:abstractNumId w:val="12"/>
  </w:num>
  <w:num w:numId="29" w16cid:durableId="1220246593">
    <w:abstractNumId w:val="33"/>
  </w:num>
  <w:num w:numId="30" w16cid:durableId="631055052">
    <w:abstractNumId w:val="34"/>
  </w:num>
  <w:num w:numId="31" w16cid:durableId="491142868">
    <w:abstractNumId w:val="32"/>
  </w:num>
  <w:num w:numId="32" w16cid:durableId="323780385">
    <w:abstractNumId w:val="18"/>
  </w:num>
  <w:num w:numId="33" w16cid:durableId="807094573">
    <w:abstractNumId w:val="31"/>
  </w:num>
  <w:num w:numId="34" w16cid:durableId="147597307">
    <w:abstractNumId w:val="9"/>
  </w:num>
  <w:num w:numId="35" w16cid:durableId="1765611203">
    <w:abstractNumId w:val="30"/>
  </w:num>
  <w:num w:numId="36" w16cid:durableId="1247304671">
    <w:abstractNumId w:val="36"/>
  </w:num>
  <w:num w:numId="37" w16cid:durableId="1412854515">
    <w:abstractNumId w:val="28"/>
  </w:num>
  <w:num w:numId="38" w16cid:durableId="1923954837">
    <w:abstractNumId w:val="27"/>
  </w:num>
  <w:num w:numId="39" w16cid:durableId="1599291173">
    <w:abstractNumId w:val="17"/>
  </w:num>
  <w:num w:numId="40" w16cid:durableId="867453834">
    <w:abstractNumId w:val="13"/>
  </w:num>
  <w:num w:numId="41" w16cid:durableId="2120299143">
    <w:abstractNumId w:val="10"/>
  </w:num>
  <w:num w:numId="42" w16cid:durableId="1885286621">
    <w:abstractNumId w:val="21"/>
  </w:num>
  <w:num w:numId="43" w16cid:durableId="1986662129">
    <w:abstractNumId w:val="20"/>
  </w:num>
  <w:num w:numId="44" w16cid:durableId="1999376921">
    <w:abstractNumId w:val="4"/>
  </w:num>
  <w:num w:numId="45" w16cid:durableId="2079597417">
    <w:abstractNumId w:val="22"/>
  </w:num>
  <w:num w:numId="46" w16cid:durableId="201387254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2F8"/>
    <w:rsid w:val="00010A03"/>
    <w:rsid w:val="000150D7"/>
    <w:rsid w:val="00043EB8"/>
    <w:rsid w:val="00071AA4"/>
    <w:rsid w:val="00087B27"/>
    <w:rsid w:val="00091875"/>
    <w:rsid w:val="000A2F3B"/>
    <w:rsid w:val="000C2AAE"/>
    <w:rsid w:val="000D1AB7"/>
    <w:rsid w:val="000D74FC"/>
    <w:rsid w:val="00101037"/>
    <w:rsid w:val="00103B17"/>
    <w:rsid w:val="00106362"/>
    <w:rsid w:val="001165BC"/>
    <w:rsid w:val="001246B3"/>
    <w:rsid w:val="00136C78"/>
    <w:rsid w:val="001418C0"/>
    <w:rsid w:val="001477DE"/>
    <w:rsid w:val="00156582"/>
    <w:rsid w:val="0015719E"/>
    <w:rsid w:val="0018442A"/>
    <w:rsid w:val="001D1F23"/>
    <w:rsid w:val="001E0068"/>
    <w:rsid w:val="001E281B"/>
    <w:rsid w:val="001E7630"/>
    <w:rsid w:val="0021061A"/>
    <w:rsid w:val="00210698"/>
    <w:rsid w:val="002115ED"/>
    <w:rsid w:val="002401FD"/>
    <w:rsid w:val="00277255"/>
    <w:rsid w:val="00284C5E"/>
    <w:rsid w:val="00286083"/>
    <w:rsid w:val="00290DAD"/>
    <w:rsid w:val="002A4809"/>
    <w:rsid w:val="002D2409"/>
    <w:rsid w:val="002F66C0"/>
    <w:rsid w:val="003322F8"/>
    <w:rsid w:val="00352B55"/>
    <w:rsid w:val="00374B32"/>
    <w:rsid w:val="00375454"/>
    <w:rsid w:val="0039239D"/>
    <w:rsid w:val="003B0F50"/>
    <w:rsid w:val="003B1CA8"/>
    <w:rsid w:val="003B7338"/>
    <w:rsid w:val="003E331F"/>
    <w:rsid w:val="003E4428"/>
    <w:rsid w:val="003F50E3"/>
    <w:rsid w:val="0041494A"/>
    <w:rsid w:val="004338C5"/>
    <w:rsid w:val="004720B2"/>
    <w:rsid w:val="004B2C32"/>
    <w:rsid w:val="004C79F3"/>
    <w:rsid w:val="004D7C35"/>
    <w:rsid w:val="00507FAA"/>
    <w:rsid w:val="00511F46"/>
    <w:rsid w:val="00513343"/>
    <w:rsid w:val="0052653F"/>
    <w:rsid w:val="00540CF2"/>
    <w:rsid w:val="00545461"/>
    <w:rsid w:val="005752CE"/>
    <w:rsid w:val="0058222E"/>
    <w:rsid w:val="005849BA"/>
    <w:rsid w:val="0059214D"/>
    <w:rsid w:val="005A2CF0"/>
    <w:rsid w:val="005B4AEB"/>
    <w:rsid w:val="005D2051"/>
    <w:rsid w:val="005D338E"/>
    <w:rsid w:val="005E5030"/>
    <w:rsid w:val="006030C5"/>
    <w:rsid w:val="00615605"/>
    <w:rsid w:val="00626393"/>
    <w:rsid w:val="0065576C"/>
    <w:rsid w:val="00686C25"/>
    <w:rsid w:val="00692562"/>
    <w:rsid w:val="00694CC1"/>
    <w:rsid w:val="006A3288"/>
    <w:rsid w:val="006B4FEE"/>
    <w:rsid w:val="006E6D9B"/>
    <w:rsid w:val="007115DA"/>
    <w:rsid w:val="00721886"/>
    <w:rsid w:val="00762556"/>
    <w:rsid w:val="007634F1"/>
    <w:rsid w:val="0076567A"/>
    <w:rsid w:val="00776850"/>
    <w:rsid w:val="0077727E"/>
    <w:rsid w:val="007840F9"/>
    <w:rsid w:val="007B33E6"/>
    <w:rsid w:val="007C5B18"/>
    <w:rsid w:val="007C702A"/>
    <w:rsid w:val="007D1074"/>
    <w:rsid w:val="007E5EE4"/>
    <w:rsid w:val="00805ECB"/>
    <w:rsid w:val="00815604"/>
    <w:rsid w:val="00822C78"/>
    <w:rsid w:val="00833F3B"/>
    <w:rsid w:val="0083624D"/>
    <w:rsid w:val="00850927"/>
    <w:rsid w:val="008537E3"/>
    <w:rsid w:val="0085653A"/>
    <w:rsid w:val="0085672F"/>
    <w:rsid w:val="0086197B"/>
    <w:rsid w:val="00874392"/>
    <w:rsid w:val="00876193"/>
    <w:rsid w:val="00885039"/>
    <w:rsid w:val="00885932"/>
    <w:rsid w:val="00886FA1"/>
    <w:rsid w:val="008B731C"/>
    <w:rsid w:val="008E39CA"/>
    <w:rsid w:val="00912B23"/>
    <w:rsid w:val="009321E7"/>
    <w:rsid w:val="00934038"/>
    <w:rsid w:val="009418E4"/>
    <w:rsid w:val="00960B5D"/>
    <w:rsid w:val="009771F1"/>
    <w:rsid w:val="009C5BB5"/>
    <w:rsid w:val="009D366A"/>
    <w:rsid w:val="009E77AD"/>
    <w:rsid w:val="00A05CCA"/>
    <w:rsid w:val="00A1437D"/>
    <w:rsid w:val="00A213B7"/>
    <w:rsid w:val="00A36E4A"/>
    <w:rsid w:val="00A411F2"/>
    <w:rsid w:val="00A577E1"/>
    <w:rsid w:val="00A7073D"/>
    <w:rsid w:val="00A7596C"/>
    <w:rsid w:val="00A802EF"/>
    <w:rsid w:val="00A9107A"/>
    <w:rsid w:val="00AB5F8B"/>
    <w:rsid w:val="00AE2ECB"/>
    <w:rsid w:val="00AF41A0"/>
    <w:rsid w:val="00B26E25"/>
    <w:rsid w:val="00B46B54"/>
    <w:rsid w:val="00B60C9E"/>
    <w:rsid w:val="00B65396"/>
    <w:rsid w:val="00B76DAD"/>
    <w:rsid w:val="00B773A4"/>
    <w:rsid w:val="00B81B1F"/>
    <w:rsid w:val="00B83621"/>
    <w:rsid w:val="00B92158"/>
    <w:rsid w:val="00B94790"/>
    <w:rsid w:val="00BA3870"/>
    <w:rsid w:val="00C006ED"/>
    <w:rsid w:val="00C359F7"/>
    <w:rsid w:val="00C53FEB"/>
    <w:rsid w:val="00C54F77"/>
    <w:rsid w:val="00C71F76"/>
    <w:rsid w:val="00C92AA6"/>
    <w:rsid w:val="00CB7D17"/>
    <w:rsid w:val="00CD1911"/>
    <w:rsid w:val="00CD267D"/>
    <w:rsid w:val="00D13765"/>
    <w:rsid w:val="00D70D7B"/>
    <w:rsid w:val="00D86ECC"/>
    <w:rsid w:val="00DA2321"/>
    <w:rsid w:val="00DA765A"/>
    <w:rsid w:val="00DB1108"/>
    <w:rsid w:val="00DC4D42"/>
    <w:rsid w:val="00DD4300"/>
    <w:rsid w:val="00DE5182"/>
    <w:rsid w:val="00DF421A"/>
    <w:rsid w:val="00E011A2"/>
    <w:rsid w:val="00E3575A"/>
    <w:rsid w:val="00E46F79"/>
    <w:rsid w:val="00E56873"/>
    <w:rsid w:val="00E62BCF"/>
    <w:rsid w:val="00E84733"/>
    <w:rsid w:val="00E93807"/>
    <w:rsid w:val="00F56CD2"/>
    <w:rsid w:val="00F6022F"/>
    <w:rsid w:val="00F63350"/>
    <w:rsid w:val="00F65A8E"/>
    <w:rsid w:val="00F77C04"/>
    <w:rsid w:val="00F92793"/>
    <w:rsid w:val="00F9784E"/>
    <w:rsid w:val="3F5862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4A344"/>
  <w15:docId w15:val="{233A3708-D974-449A-88BA-FABA04598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392"/>
    <w:pPr>
      <w:spacing w:after="0"/>
      <w:contextualSpacing/>
      <w:jc w:val="both"/>
    </w:pPr>
  </w:style>
  <w:style w:type="paragraph" w:styleId="Ttulo1">
    <w:name w:val="heading 1"/>
    <w:basedOn w:val="Normal"/>
    <w:next w:val="ParrafoNmerado"/>
    <w:link w:val="Ttulo1Car"/>
    <w:uiPriority w:val="9"/>
    <w:qFormat/>
    <w:rsid w:val="00A1437D"/>
    <w:pPr>
      <w:keepNext/>
      <w:keepLines/>
      <w:ind w:left="511" w:hanging="454"/>
      <w:outlineLvl w:val="0"/>
    </w:pPr>
    <w:rPr>
      <w:rFonts w:eastAsiaTheme="majorEastAsia" w:cstheme="majorBidi"/>
      <w:b/>
      <w:bCs/>
      <w:color w:val="17365D" w:themeColor="text2" w:themeShade="BF"/>
      <w:sz w:val="28"/>
    </w:rPr>
  </w:style>
  <w:style w:type="paragraph" w:styleId="Ttulo2">
    <w:name w:val="heading 2"/>
    <w:basedOn w:val="Normal"/>
    <w:next w:val="ParrafoNmerado"/>
    <w:link w:val="Ttulo2Car"/>
    <w:uiPriority w:val="9"/>
    <w:unhideWhenUsed/>
    <w:qFormat/>
    <w:rsid w:val="00A1437D"/>
    <w:pPr>
      <w:keepNext/>
      <w:keepLines/>
      <w:spacing w:after="240"/>
      <w:contextualSpacing w:val="0"/>
      <w:outlineLvl w:val="1"/>
    </w:pPr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paragraph" w:styleId="Ttulo3">
    <w:name w:val="heading 3"/>
    <w:basedOn w:val="Normal"/>
    <w:next w:val="ParrafoNmerado"/>
    <w:link w:val="Ttulo3Car"/>
    <w:uiPriority w:val="9"/>
    <w:qFormat/>
    <w:rsid w:val="00874392"/>
    <w:pPr>
      <w:keepNext/>
      <w:keepLines/>
      <w:numPr>
        <w:ilvl w:val="3"/>
        <w:numId w:val="9"/>
      </w:numPr>
      <w:spacing w:after="240"/>
      <w:contextualSpacing w:val="0"/>
      <w:outlineLvl w:val="2"/>
    </w:pPr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paragraph" w:styleId="Ttulo4">
    <w:name w:val="heading 4"/>
    <w:basedOn w:val="Normal"/>
    <w:next w:val="ParrafoNmerado"/>
    <w:link w:val="Ttulo4Car"/>
    <w:uiPriority w:val="9"/>
    <w:qFormat/>
    <w:rsid w:val="00874392"/>
    <w:pPr>
      <w:keepNext/>
      <w:keepLines/>
      <w:spacing w:after="240"/>
      <w:ind w:left="794"/>
      <w:contextualSpacing w:val="0"/>
      <w:outlineLvl w:val="3"/>
    </w:pPr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paragraph" w:styleId="Ttulo5">
    <w:name w:val="heading 5"/>
    <w:basedOn w:val="ParrafoNmerado"/>
    <w:next w:val="Normal"/>
    <w:link w:val="Ttulo5Car"/>
    <w:uiPriority w:val="9"/>
    <w:unhideWhenUsed/>
    <w:qFormat/>
    <w:rsid w:val="00874392"/>
    <w:pPr>
      <w:keepNext/>
      <w:keepLines/>
      <w:numPr>
        <w:ilvl w:val="5"/>
      </w:numPr>
      <w:spacing w:before="200"/>
      <w:outlineLvl w:val="4"/>
    </w:pPr>
    <w:rPr>
      <w:rFonts w:ascii="Calibri" w:eastAsiaTheme="majorEastAsia" w:hAnsi="Calibr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74392"/>
    <w:pPr>
      <w:keepNext/>
      <w:keepLines/>
      <w:numPr>
        <w:ilvl w:val="6"/>
        <w:numId w:val="9"/>
      </w:numPr>
      <w:spacing w:before="200"/>
      <w:outlineLvl w:val="5"/>
    </w:pPr>
    <w:rPr>
      <w:rFonts w:ascii="Calibri" w:eastAsiaTheme="majorEastAsia" w:hAnsi="Calibr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74392"/>
    <w:pPr>
      <w:keepNext/>
      <w:keepLines/>
      <w:numPr>
        <w:ilvl w:val="7"/>
        <w:numId w:val="9"/>
      </w:numPr>
      <w:spacing w:before="200"/>
      <w:outlineLvl w:val="6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74392"/>
    <w:pPr>
      <w:keepNext/>
      <w:keepLines/>
      <w:spacing w:before="200"/>
      <w:outlineLvl w:val="7"/>
    </w:pPr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74392"/>
    <w:pPr>
      <w:keepNext/>
      <w:keepLines/>
      <w:numPr>
        <w:ilvl w:val="8"/>
        <w:numId w:val="9"/>
      </w:numPr>
      <w:spacing w:before="200"/>
      <w:outlineLvl w:val="8"/>
    </w:pPr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foNmerado">
    <w:name w:val="Parrafo Númerado"/>
    <w:basedOn w:val="Prrafodelista"/>
    <w:qFormat/>
    <w:rsid w:val="00874392"/>
    <w:pPr>
      <w:numPr>
        <w:ilvl w:val="2"/>
        <w:numId w:val="9"/>
      </w:numPr>
      <w:spacing w:after="240"/>
      <w:contextualSpacing w:val="0"/>
    </w:pPr>
  </w:style>
  <w:style w:type="paragraph" w:styleId="Prrafodelista">
    <w:name w:val="List Paragraph"/>
    <w:basedOn w:val="Normal"/>
    <w:uiPriority w:val="34"/>
    <w:qFormat/>
    <w:rsid w:val="00874392"/>
    <w:pPr>
      <w:ind w:left="720"/>
    </w:pPr>
  </w:style>
  <w:style w:type="character" w:customStyle="1" w:styleId="Ttulo1Car">
    <w:name w:val="Título 1 Car"/>
    <w:basedOn w:val="Fuentedeprrafopredeter"/>
    <w:link w:val="Ttulo1"/>
    <w:uiPriority w:val="9"/>
    <w:rsid w:val="00A1437D"/>
    <w:rPr>
      <w:rFonts w:eastAsiaTheme="majorEastAsia" w:cstheme="majorBidi"/>
      <w:b/>
      <w:bCs/>
      <w:color w:val="17365D" w:themeColor="text2" w:themeShade="BF"/>
      <w:sz w:val="28"/>
    </w:rPr>
  </w:style>
  <w:style w:type="character" w:customStyle="1" w:styleId="Ttulo2Car">
    <w:name w:val="Título 2 Car"/>
    <w:basedOn w:val="Fuentedeprrafopredeter"/>
    <w:link w:val="Ttulo2"/>
    <w:uiPriority w:val="9"/>
    <w:rsid w:val="00A1437D"/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874392"/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874392"/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character" w:customStyle="1" w:styleId="Ttulo5Car">
    <w:name w:val="Título 5 Car"/>
    <w:basedOn w:val="Fuentedeprrafopredeter"/>
    <w:link w:val="Ttulo5"/>
    <w:uiPriority w:val="9"/>
    <w:rsid w:val="00874392"/>
    <w:rPr>
      <w:rFonts w:ascii="Calibri" w:eastAsiaTheme="majorEastAsia" w:hAnsi="Calibr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874392"/>
    <w:rPr>
      <w:rFonts w:ascii="Calibri" w:eastAsiaTheme="majorEastAsia" w:hAnsi="Calibr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874392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4392"/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4392"/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74392"/>
    <w:pPr>
      <w:spacing w:after="200" w:line="240" w:lineRule="auto"/>
      <w:ind w:left="680" w:right="680"/>
      <w:jc w:val="center"/>
    </w:pPr>
    <w:rPr>
      <w:b/>
      <w:bCs/>
      <w:color w:val="1F497D" w:themeColor="text2"/>
      <w:szCs w:val="18"/>
    </w:rPr>
  </w:style>
  <w:style w:type="paragraph" w:styleId="Ttulo">
    <w:name w:val="Title"/>
    <w:basedOn w:val="Normal"/>
    <w:next w:val="ParrafoNmerado"/>
    <w:link w:val="TtuloCar"/>
    <w:uiPriority w:val="10"/>
    <w:qFormat/>
    <w:rsid w:val="00874392"/>
    <w:pPr>
      <w:pBdr>
        <w:bottom w:val="single" w:sz="12" w:space="4" w:color="17365D" w:themeColor="text2" w:themeShade="BF"/>
      </w:pBdr>
      <w:spacing w:after="300" w:line="240" w:lineRule="auto"/>
    </w:pPr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874392"/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8743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743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uiPriority w:val="22"/>
    <w:qFormat/>
    <w:rsid w:val="00874392"/>
    <w:rPr>
      <w:b/>
      <w:bCs/>
    </w:rPr>
  </w:style>
  <w:style w:type="character" w:styleId="nfasis">
    <w:name w:val="Emphasis"/>
    <w:uiPriority w:val="20"/>
    <w:qFormat/>
    <w:rsid w:val="00874392"/>
    <w:rPr>
      <w:i/>
      <w:iCs/>
    </w:rPr>
  </w:style>
  <w:style w:type="paragraph" w:styleId="Sinespaciado">
    <w:name w:val="No Spacing"/>
    <w:basedOn w:val="Normal"/>
    <w:link w:val="SinespaciadoCar"/>
    <w:uiPriority w:val="1"/>
    <w:qFormat/>
    <w:rsid w:val="00874392"/>
    <w:pPr>
      <w:spacing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874392"/>
  </w:style>
  <w:style w:type="paragraph" w:styleId="Cita">
    <w:name w:val="Quote"/>
    <w:basedOn w:val="Normal"/>
    <w:next w:val="Normal"/>
    <w:link w:val="CitaCar"/>
    <w:uiPriority w:val="29"/>
    <w:qFormat/>
    <w:rsid w:val="00874392"/>
    <w:pPr>
      <w:ind w:left="1021" w:right="1021"/>
    </w:pPr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874392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743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74392"/>
    <w:rPr>
      <w:b/>
      <w:bCs/>
      <w:i/>
      <w:iCs/>
      <w:color w:val="4F81BD" w:themeColor="accent1"/>
    </w:rPr>
  </w:style>
  <w:style w:type="character" w:styleId="nfasissutil">
    <w:name w:val="Subtle Emphasis"/>
    <w:uiPriority w:val="19"/>
    <w:qFormat/>
    <w:rsid w:val="00874392"/>
    <w:rPr>
      <w:i/>
      <w:iCs/>
      <w:color w:val="808080" w:themeColor="text1" w:themeTint="7F"/>
    </w:rPr>
  </w:style>
  <w:style w:type="character" w:styleId="nfasisintenso">
    <w:name w:val="Intense Emphasis"/>
    <w:uiPriority w:val="21"/>
    <w:qFormat/>
    <w:rsid w:val="00874392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874392"/>
    <w:rPr>
      <w:smallCaps/>
      <w:color w:val="C0504D" w:themeColor="accent2"/>
      <w:u w:val="single"/>
    </w:rPr>
  </w:style>
  <w:style w:type="character" w:styleId="Referenciaintensa">
    <w:name w:val="Intense Reference"/>
    <w:uiPriority w:val="32"/>
    <w:qFormat/>
    <w:rsid w:val="00874392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uiPriority w:val="33"/>
    <w:qFormat/>
    <w:rsid w:val="00874392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874392"/>
    <w:pPr>
      <w:spacing w:before="480"/>
      <w:ind w:left="0" w:firstLine="0"/>
      <w:outlineLvl w:val="9"/>
    </w:pPr>
  </w:style>
  <w:style w:type="paragraph" w:customStyle="1" w:styleId="Default">
    <w:name w:val="Default"/>
    <w:rsid w:val="003322F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3F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F3B"/>
    <w:rPr>
      <w:rFonts w:ascii="Tahoma" w:hAnsi="Tahoma" w:cs="Tahoma"/>
      <w:sz w:val="16"/>
      <w:szCs w:val="16"/>
    </w:rPr>
  </w:style>
  <w:style w:type="paragraph" w:styleId="TDC1">
    <w:name w:val="toc 1"/>
    <w:basedOn w:val="Normal"/>
    <w:next w:val="Normal"/>
    <w:autoRedefine/>
    <w:uiPriority w:val="39"/>
    <w:unhideWhenUsed/>
    <w:rsid w:val="0009187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91875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091875"/>
    <w:rPr>
      <w:color w:val="0000FF" w:themeColor="hyperlink"/>
      <w:u w:val="single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91875"/>
  </w:style>
  <w:style w:type="paragraph" w:styleId="Piedepgina">
    <w:name w:val="footer"/>
    <w:basedOn w:val="Normal"/>
    <w:link w:val="Piedepgina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1875"/>
  </w:style>
  <w:style w:type="paragraph" w:customStyle="1" w:styleId="yiv0520071016msonormal">
    <w:name w:val="yiv0520071016msonormal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0520071016msolistparagraph">
    <w:name w:val="yiv0520071016msolistparagraph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4330210419msonormal">
    <w:name w:val="yiv4330210419msonormal"/>
    <w:basedOn w:val="Normal"/>
    <w:rsid w:val="00010A03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81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11F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11F4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11F4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11F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11F46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B60C9E"/>
    <w:pPr>
      <w:spacing w:after="0" w:line="240" w:lineRule="auto"/>
    </w:p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1061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1061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822C78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Theme="minorEastAsia" w:hAnsi="Times New Roman" w:cs="Times New Roman"/>
      <w:sz w:val="24"/>
      <w:szCs w:val="24"/>
      <w:lang w:eastAsia="es-ES_tradnl"/>
    </w:rPr>
  </w:style>
  <w:style w:type="character" w:customStyle="1" w:styleId="normaltextrun">
    <w:name w:val="normaltextrun"/>
    <w:basedOn w:val="Fuentedeprrafopredeter"/>
    <w:rsid w:val="00C006ED"/>
  </w:style>
  <w:style w:type="character" w:customStyle="1" w:styleId="eop">
    <w:name w:val="eop"/>
    <w:basedOn w:val="Fuentedeprrafopredeter"/>
    <w:rsid w:val="00C006ED"/>
  </w:style>
  <w:style w:type="numbering" w:customStyle="1" w:styleId="Estilo111">
    <w:name w:val="Estilo111"/>
    <w:rsid w:val="007E5EE4"/>
    <w:pPr>
      <w:numPr>
        <w:numId w:val="43"/>
      </w:numPr>
    </w:pPr>
  </w:style>
  <w:style w:type="table" w:customStyle="1" w:styleId="Tablaconcuadrcula7">
    <w:name w:val="Tabla con cuadrícula7"/>
    <w:basedOn w:val="Tablanormal"/>
    <w:next w:val="Tablaconcuadrcula"/>
    <w:uiPriority w:val="39"/>
    <w:qFormat/>
    <w:rsid w:val="00156582"/>
    <w:pPr>
      <w:spacing w:after="0" w:line="240" w:lineRule="auto"/>
    </w:pPr>
    <w:rPr>
      <w:rFonts w:ascii="Cambria Math" w:eastAsia="Cambria Math" w:hAnsi="Cambria Math" w:cs="Cambria Math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7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1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2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82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24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712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36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74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796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488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84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5962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60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42918">
                      <w:marLeft w:val="345"/>
                      <w:marRight w:val="360"/>
                      <w:marTop w:val="375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8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Excel_Worksheet.xls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563816eff7b27c518f4452e301140c9d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eb2d2e0593e1272b3512cc9bb12824ba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8939E1D2-219E-4674-9456-1CCBD199A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DC71DA-D9E4-47CC-BBB4-56DE0D9D81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CDA980-B793-F944-A8B2-4581E9DABC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674830-B131-47EF-8511-2500398EF0A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1604</Words>
  <Characters>8828</Characters>
  <Application>Microsoft Office Word</Application>
  <DocSecurity>0</DocSecurity>
  <Lines>73</Lines>
  <Paragraphs>20</Paragraphs>
  <ScaleCrop>false</ScaleCrop>
  <Company>Hewlett-Packard Company</Company>
  <LinksUpToDate>false</LinksUpToDate>
  <CharactersWithSpaces>10412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Manuel</dc:creator>
  <cp:keywords/>
  <cp:lastModifiedBy>Johann Perilla Perilla</cp:lastModifiedBy>
  <cp:revision>10</cp:revision>
  <cp:lastPrinted>2021-07-12T17:48:00Z</cp:lastPrinted>
  <dcterms:created xsi:type="dcterms:W3CDTF">2022-08-02T16:18:00Z</dcterms:created>
  <dcterms:modified xsi:type="dcterms:W3CDTF">2026-05-12T13:51:00Z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